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A2" w:rsidRDefault="00F500A2" w:rsidP="00D305BB">
      <w:pPr>
        <w:jc w:val="center"/>
        <w:rPr>
          <w:b/>
          <w:sz w:val="32"/>
        </w:rPr>
      </w:pPr>
      <w:r>
        <w:rPr>
          <w:b/>
          <w:sz w:val="32"/>
        </w:rPr>
        <w:t>Electrodynamics HW Problems</w:t>
      </w:r>
    </w:p>
    <w:p w:rsidR="002723CD" w:rsidRPr="00D305BB" w:rsidRDefault="009742B2" w:rsidP="00D305BB">
      <w:pPr>
        <w:jc w:val="center"/>
        <w:rPr>
          <w:b/>
          <w:sz w:val="32"/>
        </w:rPr>
      </w:pPr>
      <w:r>
        <w:rPr>
          <w:b/>
          <w:sz w:val="32"/>
        </w:rPr>
        <w:t>08</w:t>
      </w:r>
      <w:r w:rsidR="009F1D90">
        <w:rPr>
          <w:b/>
          <w:sz w:val="32"/>
        </w:rPr>
        <w:t xml:space="preserve"> – </w:t>
      </w:r>
      <w:r w:rsidR="006C24D7">
        <w:rPr>
          <w:b/>
          <w:sz w:val="32"/>
        </w:rPr>
        <w:t>Potentials and Fields</w:t>
      </w:r>
    </w:p>
    <w:p w:rsidR="002723CD" w:rsidRDefault="002723CD" w:rsidP="002723CD">
      <w:pPr>
        <w:jc w:val="both"/>
      </w:pPr>
    </w:p>
    <w:p w:rsidR="002723CD" w:rsidRDefault="002723CD" w:rsidP="002723CD">
      <w:pPr>
        <w:jc w:val="both"/>
        <w:rPr>
          <w:b/>
        </w:rPr>
      </w:pPr>
    </w:p>
    <w:p w:rsidR="00583891" w:rsidRDefault="00B56DD7" w:rsidP="0000128E">
      <w:pPr>
        <w:pStyle w:val="ListParagraph"/>
        <w:numPr>
          <w:ilvl w:val="0"/>
          <w:numId w:val="1"/>
        </w:numPr>
        <w:spacing w:before="240" w:line="360" w:lineRule="auto"/>
      </w:pPr>
      <w:r>
        <w:t>Maxwell’s equations in general potential form</w:t>
      </w:r>
    </w:p>
    <w:p w:rsidR="00B56DD7" w:rsidRDefault="00B56DD7" w:rsidP="0000128E">
      <w:pPr>
        <w:pStyle w:val="ListParagraph"/>
        <w:numPr>
          <w:ilvl w:val="0"/>
          <w:numId w:val="1"/>
        </w:numPr>
        <w:spacing w:before="240" w:line="360" w:lineRule="auto"/>
      </w:pPr>
      <w:r>
        <w:t>Temporal gauge</w:t>
      </w:r>
    </w:p>
    <w:p w:rsidR="00583891" w:rsidRDefault="00B56DD7" w:rsidP="0000128E">
      <w:pPr>
        <w:pStyle w:val="ListParagraph"/>
        <w:numPr>
          <w:ilvl w:val="0"/>
          <w:numId w:val="1"/>
        </w:numPr>
        <w:spacing w:before="240" w:line="360" w:lineRule="auto"/>
      </w:pPr>
      <w:r>
        <w:t>Vector potential for EM plane waves</w:t>
      </w:r>
    </w:p>
    <w:p w:rsidR="00B56DD7" w:rsidRDefault="00B56DD7" w:rsidP="0000128E">
      <w:pPr>
        <w:pStyle w:val="ListParagraph"/>
        <w:numPr>
          <w:ilvl w:val="0"/>
          <w:numId w:val="1"/>
        </w:numPr>
        <w:spacing w:before="240" w:line="360" w:lineRule="auto"/>
      </w:pPr>
      <w:r>
        <w:t>Vector potential for an infinite wire</w:t>
      </w:r>
    </w:p>
    <w:p w:rsidR="00B56DD7" w:rsidRDefault="00B56DD7" w:rsidP="0000128E">
      <w:pPr>
        <w:pStyle w:val="ListParagraph"/>
        <w:numPr>
          <w:ilvl w:val="0"/>
          <w:numId w:val="1"/>
        </w:numPr>
        <w:spacing w:before="240" w:line="360" w:lineRule="auto"/>
      </w:pPr>
      <w:r>
        <w:t>Time-dependent fields from an infinite wire</w:t>
      </w:r>
    </w:p>
    <w:p w:rsidR="00B56DD7" w:rsidRDefault="00B56DD7" w:rsidP="0000128E">
      <w:pPr>
        <w:pStyle w:val="ListParagraph"/>
        <w:numPr>
          <w:ilvl w:val="0"/>
          <w:numId w:val="1"/>
        </w:numPr>
        <w:spacing w:before="240" w:line="360" w:lineRule="auto"/>
      </w:pPr>
      <w:r>
        <w:t>Infinite current sheet</w:t>
      </w:r>
    </w:p>
    <w:p w:rsidR="00AB21FE" w:rsidRDefault="00AB21FE" w:rsidP="0000128E">
      <w:pPr>
        <w:pStyle w:val="ListParagraph"/>
        <w:numPr>
          <w:ilvl w:val="0"/>
          <w:numId w:val="1"/>
        </w:numPr>
        <w:spacing w:before="240" w:line="360" w:lineRule="auto"/>
      </w:pPr>
      <w:r>
        <w:t>Poynting vector of a point charge</w:t>
      </w:r>
    </w:p>
    <w:p w:rsidR="00AB21FE" w:rsidRDefault="00AB21FE" w:rsidP="0000128E">
      <w:pPr>
        <w:pStyle w:val="ListParagraph"/>
        <w:numPr>
          <w:ilvl w:val="0"/>
          <w:numId w:val="1"/>
        </w:numPr>
        <w:spacing w:before="240" w:line="360" w:lineRule="auto"/>
      </w:pPr>
      <w:r>
        <w:t>Scalar and vector potential of a rotating point charge</w:t>
      </w:r>
    </w:p>
    <w:p w:rsidR="0000128E" w:rsidRDefault="00AB21FE" w:rsidP="0000128E">
      <w:pPr>
        <w:pStyle w:val="ListParagraph"/>
        <w:numPr>
          <w:ilvl w:val="0"/>
          <w:numId w:val="1"/>
        </w:numPr>
        <w:spacing w:before="240" w:line="360" w:lineRule="auto"/>
      </w:pPr>
      <w:r>
        <w:t>Electric and magnetic fields of a moving point charge</w:t>
      </w:r>
    </w:p>
    <w:p w:rsidR="00B56DD7" w:rsidRDefault="0000128E" w:rsidP="00B56DD7">
      <w:pPr>
        <w:widowControl w:val="0"/>
        <w:autoSpaceDE w:val="0"/>
        <w:autoSpaceDN w:val="0"/>
        <w:adjustRightInd w:val="0"/>
        <w:jc w:val="both"/>
        <w:rPr>
          <w:szCs w:val="23"/>
        </w:rPr>
      </w:pPr>
      <w:r>
        <w:t xml:space="preserve"> </w:t>
      </w:r>
      <w:r w:rsidR="00040EBB">
        <w:rPr>
          <w:sz w:val="26"/>
        </w:rPr>
        <w:br w:type="page"/>
      </w:r>
      <w:r w:rsidR="009742B2">
        <w:rPr>
          <w:b/>
        </w:rPr>
        <w:t>8</w:t>
      </w:r>
      <w:r w:rsidR="007F0DF0" w:rsidRPr="00C172A7">
        <w:rPr>
          <w:b/>
        </w:rPr>
        <w:t>.</w:t>
      </w:r>
      <w:r w:rsidR="00D74EE2">
        <w:rPr>
          <w:b/>
        </w:rPr>
        <w:t>0</w:t>
      </w:r>
      <w:r w:rsidR="007F0DF0" w:rsidRPr="00C172A7">
        <w:rPr>
          <w:b/>
        </w:rPr>
        <w:t>1.</w:t>
      </w:r>
      <w:r w:rsidR="00B56DD7" w:rsidRPr="00B56DD7">
        <w:rPr>
          <w:b/>
          <w:szCs w:val="23"/>
        </w:rPr>
        <w:t xml:space="preserve"> </w:t>
      </w:r>
      <w:r w:rsidR="00B56DD7">
        <w:rPr>
          <w:b/>
          <w:szCs w:val="23"/>
        </w:rPr>
        <w:t>Maxwell’s equations in general potential form</w:t>
      </w:r>
      <w:r w:rsidR="00B56DD7">
        <w:rPr>
          <w:szCs w:val="23"/>
        </w:rPr>
        <w:t xml:space="preserve"> [Kinney SP11]</w:t>
      </w: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szCs w:val="23"/>
        </w:rPr>
      </w:pP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D57F2">
        <w:rPr>
          <w:rFonts w:cs="Times New Roman"/>
        </w:rPr>
        <w:t xml:space="preserve">Now that we have the full Maxwell’s equations for </w:t>
      </w:r>
      <w:r w:rsidRPr="001D57F2">
        <w:rPr>
          <w:rFonts w:cs="Times New Roman"/>
          <w:b/>
        </w:rPr>
        <w:t>E</w:t>
      </w:r>
      <w:r w:rsidRPr="001D57F2">
        <w:rPr>
          <w:rFonts w:cs="Times New Roman"/>
        </w:rPr>
        <w:t xml:space="preserve"> and </w:t>
      </w:r>
      <w:r w:rsidRPr="001D57F2">
        <w:rPr>
          <w:rFonts w:cs="Times New Roman"/>
          <w:b/>
        </w:rPr>
        <w:t>B</w:t>
      </w:r>
      <w:r w:rsidRPr="001D57F2">
        <w:rPr>
          <w:rFonts w:cs="Times New Roman"/>
        </w:rPr>
        <w:t xml:space="preserve"> that describe static and non-static fields, we</w:t>
      </w:r>
      <w:r>
        <w:rPr>
          <w:szCs w:val="23"/>
        </w:rPr>
        <w:t xml:space="preserve"> </w:t>
      </w:r>
      <w:r w:rsidRPr="001D57F2">
        <w:rPr>
          <w:rFonts w:cs="Times New Roman"/>
        </w:rPr>
        <w:t>can see how Maxwell’s equations look in terms of the scalar and vector potential.</w:t>
      </w: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(a)</w:t>
      </w:r>
      <w:r>
        <w:rPr>
          <w:rFonts w:cs="Times New Roman"/>
        </w:rPr>
        <w:t xml:space="preserve"> </w:t>
      </w:r>
      <w:r w:rsidRPr="001D57F2">
        <w:rPr>
          <w:rFonts w:cs="Times New Roman"/>
        </w:rPr>
        <w:t>While we still have</w:t>
      </w:r>
      <w:r>
        <w:rPr>
          <w:rFonts w:cs="Times New Roman"/>
        </w:rPr>
        <w:t xml:space="preserve"> </w:t>
      </w:r>
      <w:r w:rsidRPr="001D57F2">
        <w:rPr>
          <w:rFonts w:cs="Times New Roman"/>
          <w:position w:val="-6"/>
        </w:rPr>
        <w:object w:dxaOrig="106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14.25pt" o:ole="">
            <v:imagedata r:id="rId5" r:pict="rId6" o:title=""/>
          </v:shape>
          <o:OLEObject Type="Embed" ProgID="Equation.DSMT4" ShapeID="_x0000_i1025" DrawAspect="Content" ObjectID="_1276078935" r:id="rId7"/>
        </w:object>
      </w:r>
      <w:r w:rsidRPr="001D57F2">
        <w:rPr>
          <w:rFonts w:cs="Times New Roman"/>
        </w:rPr>
        <w:t>, in general,</w:t>
      </w:r>
      <w:r>
        <w:rPr>
          <w:rFonts w:cs="Times New Roman"/>
        </w:rPr>
        <w:t xml:space="preserve"> </w:t>
      </w:r>
      <w:r w:rsidRPr="001D57F2">
        <w:rPr>
          <w:rFonts w:cs="Times New Roman"/>
          <w:position w:val="-6"/>
        </w:rPr>
        <w:object w:dxaOrig="960" w:dyaOrig="280">
          <v:shape id="_x0000_i1026" type="#_x0000_t75" style="width:47.7pt;height:14.25pt" o:ole="">
            <v:imagedata r:id="rId8" r:pict="rId9" o:title=""/>
          </v:shape>
          <o:OLEObject Type="Embed" ProgID="Equation.DSMT4" ShapeID="_x0000_i1026" DrawAspect="Content" ObjectID="_1276078936" r:id="rId10"/>
        </w:object>
      </w:r>
      <w:r>
        <w:rPr>
          <w:rFonts w:cs="Times New Roman"/>
        </w:rPr>
        <w:t xml:space="preserve"> for non-static fields.  </w:t>
      </w:r>
      <w:r w:rsidRPr="001D57F2">
        <w:rPr>
          <w:rFonts w:cs="Times New Roman"/>
        </w:rPr>
        <w:t>Explain why the formula</w:t>
      </w:r>
      <w:r>
        <w:rPr>
          <w:rFonts w:cs="Times New Roman"/>
        </w:rPr>
        <w:t xml:space="preserve"> </w:t>
      </w:r>
      <w:r w:rsidRPr="001D57F2">
        <w:rPr>
          <w:rFonts w:cs="Times New Roman"/>
        </w:rPr>
        <w:t xml:space="preserve">for </w:t>
      </w:r>
      <w:r w:rsidRPr="001D57F2">
        <w:rPr>
          <w:rFonts w:cs="Times New Roman"/>
          <w:b/>
        </w:rPr>
        <w:t>B</w:t>
      </w:r>
      <w:r w:rsidRPr="001D57F2">
        <w:rPr>
          <w:rFonts w:cs="Times New Roman"/>
        </w:rPr>
        <w:t xml:space="preserve"> in terms of </w:t>
      </w:r>
      <w:r w:rsidRPr="001D57F2">
        <w:rPr>
          <w:rFonts w:cs="Times New Roman"/>
          <w:b/>
        </w:rPr>
        <w:t>A</w:t>
      </w:r>
      <w:r>
        <w:rPr>
          <w:rFonts w:cs="Times New Roman"/>
        </w:rPr>
        <w:t xml:space="preserve"> is unchanged, while the one for</w:t>
      </w:r>
      <w:r w:rsidRPr="001D57F2">
        <w:rPr>
          <w:rFonts w:cs="Times New Roman"/>
        </w:rPr>
        <w:t xml:space="preserve"> </w:t>
      </w:r>
      <w:r w:rsidRPr="001D57F2">
        <w:rPr>
          <w:rFonts w:cs="Times New Roman"/>
          <w:b/>
        </w:rPr>
        <w:t>E</w:t>
      </w:r>
      <w:r w:rsidRPr="001D57F2">
        <w:rPr>
          <w:rFonts w:cs="Times New Roman"/>
        </w:rPr>
        <w:t xml:space="preserve"> needs a</w:t>
      </w:r>
      <w:r>
        <w:rPr>
          <w:rFonts w:cs="Times New Roman"/>
        </w:rPr>
        <w:t xml:space="preserve">n additional term.  </w:t>
      </w:r>
      <w:r w:rsidRPr="001D57F2">
        <w:rPr>
          <w:rFonts w:cs="Times New Roman"/>
        </w:rPr>
        <w:t>Show that the additional</w:t>
      </w:r>
      <w:r>
        <w:rPr>
          <w:rFonts w:cs="Times New Roman"/>
        </w:rPr>
        <w:t xml:space="preserve"> </w:t>
      </w:r>
      <w:r w:rsidRPr="001D57F2">
        <w:rPr>
          <w:rFonts w:cs="Times New Roman"/>
        </w:rPr>
        <w:t>term is</w:t>
      </w:r>
      <w:r>
        <w:rPr>
          <w:rFonts w:cs="Times New Roman"/>
        </w:rPr>
        <w:t xml:space="preserve"> </w:t>
      </w:r>
      <w:r w:rsidRPr="001D57F2">
        <w:rPr>
          <w:rFonts w:cs="Times New Roman"/>
          <w:position w:val="-10"/>
        </w:rPr>
        <w:object w:dxaOrig="820" w:dyaOrig="320">
          <v:shape id="_x0000_i1027" type="#_x0000_t75" style="width:41pt;height:15.9pt" o:ole="">
            <v:imagedata r:id="rId11" r:pict="rId12" o:title=""/>
          </v:shape>
          <o:OLEObject Type="Embed" ProgID="Equation.DSMT4" ShapeID="_x0000_i1027" DrawAspect="Content" ObjectID="_1276078937" r:id="rId13"/>
        </w:object>
      </w:r>
      <w:r>
        <w:rPr>
          <w:rFonts w:cs="Times New Roman"/>
        </w:rPr>
        <w:t>.</w:t>
      </w: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(b)</w:t>
      </w:r>
      <w:r>
        <w:rPr>
          <w:rFonts w:cs="Times New Roman"/>
        </w:rPr>
        <w:t xml:space="preserve"> </w:t>
      </w:r>
      <w:r w:rsidRPr="001D57F2">
        <w:rPr>
          <w:rFonts w:cs="Times New Roman"/>
        </w:rPr>
        <w:t xml:space="preserve">Now substitute these relations for </w:t>
      </w:r>
      <w:r w:rsidRPr="001D57F2">
        <w:rPr>
          <w:rFonts w:cs="Times New Roman"/>
          <w:b/>
        </w:rPr>
        <w:t>E</w:t>
      </w:r>
      <w:r w:rsidRPr="001D57F2">
        <w:rPr>
          <w:rFonts w:cs="Times New Roman"/>
        </w:rPr>
        <w:t xml:space="preserve"> and </w:t>
      </w:r>
      <w:r w:rsidRPr="001D57F2">
        <w:rPr>
          <w:rFonts w:cs="Times New Roman"/>
          <w:b/>
        </w:rPr>
        <w:t>B</w:t>
      </w:r>
      <w:r w:rsidRPr="001D57F2">
        <w:rPr>
          <w:rFonts w:cs="Times New Roman"/>
        </w:rPr>
        <w:t xml:space="preserve"> in terms of </w:t>
      </w:r>
      <w:r w:rsidRPr="001D57F2">
        <w:rPr>
          <w:rFonts w:cs="Times New Roman"/>
          <w:i/>
        </w:rPr>
        <w:t>V</w:t>
      </w:r>
      <w:r w:rsidRPr="001D57F2">
        <w:rPr>
          <w:rFonts w:cs="Times New Roman"/>
        </w:rPr>
        <w:t xml:space="preserve"> and </w:t>
      </w:r>
      <w:r w:rsidRPr="001D57F2">
        <w:rPr>
          <w:rFonts w:cs="Times New Roman"/>
          <w:b/>
        </w:rPr>
        <w:t>A</w:t>
      </w:r>
      <w:r w:rsidRPr="001D57F2">
        <w:rPr>
          <w:rFonts w:cs="Times New Roman"/>
        </w:rPr>
        <w:t xml:space="preserve"> into Maxwell’</w:t>
      </w:r>
      <w:r>
        <w:rPr>
          <w:rFonts w:cs="Times New Roman"/>
        </w:rPr>
        <w:t xml:space="preserve">s equations and show </w:t>
      </w:r>
      <w:r w:rsidRPr="001D57F2">
        <w:rPr>
          <w:rFonts w:cs="Times New Roman"/>
        </w:rPr>
        <w:t>that the general equations for the potentials</w:t>
      </w:r>
      <w:r>
        <w:rPr>
          <w:rFonts w:cs="Times New Roman"/>
        </w:rPr>
        <w:t xml:space="preserve"> </w:t>
      </w:r>
      <w:r w:rsidRPr="001D57F2">
        <w:rPr>
          <w:rFonts w:cs="Times New Roman"/>
          <w:position w:val="-12"/>
        </w:rPr>
        <w:object w:dxaOrig="700" w:dyaOrig="360">
          <v:shape id="_x0000_i1028" type="#_x0000_t75" style="width:35.15pt;height:18.4pt" o:ole="">
            <v:imagedata r:id="rId14" r:pict="rId15" o:title=""/>
          </v:shape>
          <o:OLEObject Type="Embed" ProgID="Equation.DSMT4" ShapeID="_x0000_i1028" DrawAspect="Content" ObjectID="_1276078938" r:id="rId16"/>
        </w:object>
      </w:r>
      <w:r>
        <w:rPr>
          <w:rFonts w:cs="Times New Roman"/>
        </w:rPr>
        <w:t xml:space="preserve"> and </w:t>
      </w:r>
      <w:r w:rsidRPr="001D57F2">
        <w:rPr>
          <w:rFonts w:cs="Times New Roman"/>
          <w:position w:val="-12"/>
        </w:rPr>
        <w:object w:dxaOrig="720" w:dyaOrig="360">
          <v:shape id="_x0000_i1029" type="#_x0000_t75" style="width:36pt;height:18.4pt" o:ole="">
            <v:imagedata r:id="rId17" r:pict="rId18" o:title=""/>
          </v:shape>
          <o:OLEObject Type="Embed" ProgID="Equation.DSMT4" ShapeID="_x0000_i1029" DrawAspect="Content" ObjectID="_1276078939" r:id="rId19"/>
        </w:object>
      </w:r>
      <w:r>
        <w:rPr>
          <w:rFonts w:cs="Times New Roman"/>
        </w:rPr>
        <w:t xml:space="preserve"> </w:t>
      </w:r>
      <w:r w:rsidRPr="001D57F2">
        <w:rPr>
          <w:rFonts w:cs="Times New Roman"/>
        </w:rPr>
        <w:t>(without using any particular gauge</w:t>
      </w:r>
      <w:r>
        <w:rPr>
          <w:rFonts w:cs="Times New Roman"/>
        </w:rPr>
        <w:t xml:space="preserve"> </w:t>
      </w:r>
      <w:r w:rsidRPr="001D57F2">
        <w:rPr>
          <w:rFonts w:cs="Times New Roman"/>
        </w:rPr>
        <w:t>condition) are</w:t>
      </w: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B56DD7" w:rsidRDefault="00B56DD7" w:rsidP="00B56DD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1D57F2">
        <w:rPr>
          <w:rFonts w:cs="Times New Roman"/>
          <w:position w:val="-60"/>
        </w:rPr>
        <w:object w:dxaOrig="4560" w:dyaOrig="1340">
          <v:shape id="_x0000_i1030" type="#_x0000_t75" style="width:227.7pt;height:67pt" o:ole="">
            <v:imagedata r:id="rId20" r:pict="rId21" o:title=""/>
          </v:shape>
          <o:OLEObject Type="Embed" ProgID="Equation.DSMT4" ShapeID="_x0000_i1030" DrawAspect="Content" ObjectID="_1276078940" r:id="rId22"/>
        </w:object>
      </w: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(c)</w:t>
      </w:r>
      <w:r>
        <w:rPr>
          <w:rFonts w:cs="Times New Roman"/>
        </w:rPr>
        <w:t xml:space="preserve"> </w:t>
      </w:r>
      <w:r w:rsidRPr="001D57F2">
        <w:rPr>
          <w:rFonts w:cs="Times New Roman"/>
        </w:rPr>
        <w:t>The equations in a particular gauge can be obtained from the general equations by substituting in the</w:t>
      </w:r>
      <w:r>
        <w:rPr>
          <w:rFonts w:cs="Times New Roman"/>
        </w:rPr>
        <w:t xml:space="preserve"> gauge condition.  </w:t>
      </w:r>
      <w:r w:rsidRPr="001D57F2">
        <w:rPr>
          <w:rFonts w:cs="Times New Roman"/>
        </w:rPr>
        <w:t xml:space="preserve">Derive the differential equations for </w:t>
      </w:r>
      <w:r w:rsidRPr="001D57F2">
        <w:rPr>
          <w:rFonts w:cs="Times New Roman"/>
          <w:i/>
        </w:rPr>
        <w:t>V</w:t>
      </w:r>
      <w:r w:rsidRPr="001D57F2">
        <w:rPr>
          <w:rFonts w:cs="Times New Roman"/>
        </w:rPr>
        <w:t xml:space="preserve"> and </w:t>
      </w:r>
      <w:r w:rsidRPr="001D57F2">
        <w:rPr>
          <w:rFonts w:cs="Times New Roman"/>
          <w:b/>
        </w:rPr>
        <w:t>A</w:t>
      </w:r>
      <w:r w:rsidRPr="001D57F2">
        <w:rPr>
          <w:rFonts w:cs="Times New Roman"/>
        </w:rPr>
        <w:t xml:space="preserve"> in the Lorentz gauge and in the Coulomb</w:t>
      </w:r>
      <w:r>
        <w:rPr>
          <w:rFonts w:cs="Times New Roman"/>
        </w:rPr>
        <w:t xml:space="preserve"> gauge by this method.  </w:t>
      </w:r>
      <w:r w:rsidRPr="001D57F2">
        <w:rPr>
          <w:rFonts w:cs="Times New Roman"/>
        </w:rPr>
        <w:t>In the Lorentz gauge</w:t>
      </w: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B56DD7" w:rsidRDefault="00B56DD7" w:rsidP="00B56DD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1D57F2">
        <w:rPr>
          <w:rFonts w:cs="Times New Roman"/>
          <w:position w:val="-24"/>
        </w:rPr>
        <w:object w:dxaOrig="1960" w:dyaOrig="620">
          <v:shape id="_x0000_i1031" type="#_x0000_t75" style="width:97.95pt;height:31pt" o:ole="">
            <v:imagedata r:id="rId23" r:pict="rId24" o:title=""/>
          </v:shape>
          <o:OLEObject Type="Embed" ProgID="Equation.DSMT4" ShapeID="_x0000_i1031" DrawAspect="Content" ObjectID="_1276078941" r:id="rId25"/>
        </w:object>
      </w: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1D57F2">
        <w:rPr>
          <w:rFonts w:cs="Times New Roman"/>
        </w:rPr>
        <w:t>whereas</w:t>
      </w:r>
      <w:proofErr w:type="gramEnd"/>
      <w:r w:rsidRPr="001D57F2">
        <w:rPr>
          <w:rFonts w:cs="Times New Roman"/>
        </w:rPr>
        <w:t xml:space="preserve"> in the Coulomb gauge</w:t>
      </w:r>
      <w:r>
        <w:rPr>
          <w:rFonts w:cs="Times New Roman"/>
        </w:rPr>
        <w:t xml:space="preserve"> </w:t>
      </w:r>
      <w:r w:rsidRPr="001D57F2">
        <w:rPr>
          <w:rFonts w:cs="Times New Roman"/>
          <w:position w:val="-6"/>
        </w:rPr>
        <w:object w:dxaOrig="920" w:dyaOrig="280">
          <v:shape id="_x0000_i1032" type="#_x0000_t75" style="width:46.05pt;height:14.25pt" o:ole="">
            <v:imagedata r:id="rId26" r:pict="rId27" o:title=""/>
          </v:shape>
          <o:OLEObject Type="Embed" ProgID="Equation.DSMT4" ShapeID="_x0000_i1032" DrawAspect="Content" ObjectID="_1276078942" r:id="rId28"/>
        </w:object>
      </w:r>
      <w:r>
        <w:rPr>
          <w:rFonts w:cs="Times New Roman"/>
        </w:rPr>
        <w:t>.</w:t>
      </w: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(d)</w:t>
      </w:r>
      <w:r>
        <w:rPr>
          <w:rFonts w:cs="Times New Roman"/>
        </w:rPr>
        <w:t xml:space="preserve"> The textbook proves that</w:t>
      </w:r>
      <w:r>
        <w:rPr>
          <w:rFonts w:cs="Times New Roman"/>
          <w:bCs/>
          <w:szCs w:val="14"/>
        </w:rPr>
        <w:t xml:space="preserve"> </w:t>
      </w:r>
      <w:r w:rsidRPr="001D57F2">
        <w:rPr>
          <w:rFonts w:cs="Times New Roman"/>
        </w:rPr>
        <w:t>the general solutions to these equations in the Lorentz gauge are</w:t>
      </w: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B56DD7" w:rsidRDefault="00B56DD7" w:rsidP="00B56DD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1D57F2">
        <w:rPr>
          <w:rFonts w:cs="Times New Roman"/>
          <w:position w:val="-30"/>
        </w:rPr>
        <w:object w:dxaOrig="6500" w:dyaOrig="740">
          <v:shape id="_x0000_i1033" type="#_x0000_t75" style="width:324.85pt;height:36.85pt" o:ole="">
            <v:imagedata r:id="rId29" r:pict="rId30" o:title=""/>
          </v:shape>
          <o:OLEObject Type="Embed" ProgID="Equation.DSMT4" ShapeID="_x0000_i1033" DrawAspect="Content" ObjectID="_1276078943" r:id="rId31"/>
        </w:object>
      </w: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1D57F2">
        <w:rPr>
          <w:rFonts w:cs="Times New Roman"/>
        </w:rPr>
        <w:t>which</w:t>
      </w:r>
      <w:proofErr w:type="gramEnd"/>
      <w:r w:rsidRPr="001D57F2">
        <w:rPr>
          <w:rFonts w:cs="Times New Roman"/>
        </w:rPr>
        <w:t xml:space="preserve"> involve the retarded time</w:t>
      </w:r>
      <w:r>
        <w:rPr>
          <w:rFonts w:cs="Times New Roman"/>
        </w:rPr>
        <w:t xml:space="preserve"> </w:t>
      </w:r>
      <w:r w:rsidRPr="00763341">
        <w:rPr>
          <w:rFonts w:cs="Times New Roman"/>
          <w:position w:val="-12"/>
        </w:rPr>
        <w:object w:dxaOrig="1660" w:dyaOrig="360">
          <v:shape id="_x0000_i1034" type="#_x0000_t75" style="width:82.9pt;height:18.4pt" o:ole="">
            <v:imagedata r:id="rId32" r:pict="rId33" o:title=""/>
          </v:shape>
          <o:OLEObject Type="Embed" ProgID="Equation.DSMT4" ShapeID="_x0000_i1034" DrawAspect="Content" ObjectID="_1276078944" r:id="rId34"/>
        </w:object>
      </w:r>
      <w:r>
        <w:rPr>
          <w:rFonts w:cs="Times New Roman"/>
        </w:rPr>
        <w:t>;</w:t>
      </w:r>
      <w:r w:rsidRPr="001D57F2">
        <w:rPr>
          <w:rFonts w:cs="Times New Roman"/>
        </w:rPr>
        <w:t xml:space="preserve"> for this reason these are called the </w:t>
      </w:r>
      <w:r w:rsidRPr="00763341">
        <w:rPr>
          <w:rFonts w:cs="Times New Roman"/>
          <w:i/>
        </w:rPr>
        <w:t>retarded potentials</w:t>
      </w:r>
      <w:r>
        <w:rPr>
          <w:rFonts w:cs="Times New Roman"/>
        </w:rPr>
        <w:t xml:space="preserve"> </w:t>
      </w:r>
      <w:r w:rsidRPr="001D57F2">
        <w:rPr>
          <w:rFonts w:cs="Times New Roman"/>
        </w:rPr>
        <w:t>and satisfy our sense o</w:t>
      </w:r>
      <w:r>
        <w:rPr>
          <w:rFonts w:cs="Times New Roman"/>
        </w:rPr>
        <w:t xml:space="preserve">f causality.  </w:t>
      </w:r>
      <w:r w:rsidRPr="001D57F2">
        <w:rPr>
          <w:rFonts w:cs="Times New Roman"/>
        </w:rPr>
        <w:t>Prove that the advanced potentials in which</w:t>
      </w:r>
      <w:r>
        <w:rPr>
          <w:rFonts w:cs="Times New Roman"/>
        </w:rPr>
        <w:t xml:space="preserve"> </w:t>
      </w:r>
      <w:r w:rsidRPr="00763341">
        <w:rPr>
          <w:rFonts w:cs="Times New Roman"/>
          <w:position w:val="-10"/>
        </w:rPr>
        <w:object w:dxaOrig="240" w:dyaOrig="320">
          <v:shape id="_x0000_i1035" type="#_x0000_t75" style="width:11.7pt;height:15.9pt" o:ole="">
            <v:imagedata r:id="rId35" r:pict="rId36" o:title=""/>
          </v:shape>
          <o:OLEObject Type="Embed" ProgID="Equation.DSMT4" ShapeID="_x0000_i1035" DrawAspect="Content" ObjectID="_1276078945" r:id="rId37"/>
        </w:object>
      </w:r>
      <w:r>
        <w:rPr>
          <w:rFonts w:cs="Times New Roman"/>
        </w:rPr>
        <w:t xml:space="preserve"> </w:t>
      </w:r>
      <w:r w:rsidRPr="001D57F2">
        <w:rPr>
          <w:rFonts w:cs="Times New Roman"/>
        </w:rPr>
        <w:t>is replace</w:t>
      </w:r>
      <w:r>
        <w:rPr>
          <w:rFonts w:cs="Times New Roman"/>
        </w:rPr>
        <w:t>d</w:t>
      </w:r>
      <w:r w:rsidRPr="001D57F2">
        <w:rPr>
          <w:rFonts w:cs="Times New Roman"/>
        </w:rPr>
        <w:t xml:space="preserve"> with the</w:t>
      </w:r>
      <w:r>
        <w:rPr>
          <w:rFonts w:cs="Times New Roman"/>
        </w:rPr>
        <w:t xml:space="preserve"> </w:t>
      </w:r>
      <w:r w:rsidRPr="00763341">
        <w:rPr>
          <w:rFonts w:cs="Times New Roman"/>
          <w:i/>
        </w:rPr>
        <w:t>advanced</w:t>
      </w:r>
      <w:r w:rsidRPr="001D57F2">
        <w:rPr>
          <w:rFonts w:cs="Times New Roman"/>
        </w:rPr>
        <w:t xml:space="preserve"> time</w:t>
      </w:r>
      <w:r>
        <w:rPr>
          <w:rFonts w:cs="Times New Roman"/>
        </w:rPr>
        <w:t xml:space="preserve"> </w:t>
      </w:r>
      <w:r w:rsidRPr="00763341">
        <w:rPr>
          <w:rFonts w:cs="Times New Roman"/>
          <w:position w:val="-12"/>
        </w:rPr>
        <w:object w:dxaOrig="1660" w:dyaOrig="360">
          <v:shape id="_x0000_i1036" type="#_x0000_t75" style="width:82.9pt;height:18.4pt" o:ole="">
            <v:imagedata r:id="rId38" r:pict="rId39" o:title=""/>
          </v:shape>
          <o:OLEObject Type="Embed" ProgID="Equation.DSMT4" ShapeID="_x0000_i1036" DrawAspect="Content" ObjectID="_1276078946" r:id="rId40"/>
        </w:object>
      </w:r>
      <w:r>
        <w:rPr>
          <w:rFonts w:cs="Times New Roman"/>
        </w:rPr>
        <w:t xml:space="preserve"> </w:t>
      </w:r>
      <w:r w:rsidRPr="001D57F2">
        <w:rPr>
          <w:rFonts w:cs="Times New Roman"/>
        </w:rPr>
        <w:t>are also solutions to Maxwell equations in potential form, in the Lorentz</w:t>
      </w:r>
      <w:r>
        <w:rPr>
          <w:rFonts w:cs="Times New Roman"/>
        </w:rPr>
        <w:t xml:space="preserve"> gauge.  You are </w:t>
      </w:r>
      <w:r w:rsidRPr="001D57F2">
        <w:rPr>
          <w:rFonts w:cs="Times New Roman"/>
        </w:rPr>
        <w:t>proving in fact that the laws of electrodynamics are invariant under time reversal!</w:t>
      </w: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B56DD7" w:rsidRP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These potentials </w:t>
      </w:r>
      <w:r w:rsidRPr="001D57F2">
        <w:rPr>
          <w:rFonts w:cs="Times New Roman"/>
        </w:rPr>
        <w:t>have enormous impact in quantum</w:t>
      </w:r>
      <w:r>
        <w:rPr>
          <w:rFonts w:cs="Times New Roman"/>
        </w:rPr>
        <w:t xml:space="preserve"> field theory where anti-matter </w:t>
      </w:r>
      <w:r w:rsidRPr="001D57F2">
        <w:rPr>
          <w:rFonts w:cs="Times New Roman"/>
        </w:rPr>
        <w:t>particles follow a time dependence that is mathematically equivalent to</w:t>
      </w:r>
      <w:r>
        <w:rPr>
          <w:rFonts w:cs="Times New Roman"/>
        </w:rPr>
        <w:t xml:space="preserve"> </w:t>
      </w:r>
      <w:r w:rsidRPr="001D57F2">
        <w:rPr>
          <w:rFonts w:cs="Times New Roman"/>
        </w:rPr>
        <w:t>moving backward in time.</w:t>
      </w:r>
    </w:p>
    <w:p w:rsidR="00583891" w:rsidRDefault="00C172A7" w:rsidP="00583891">
      <w:pPr>
        <w:contextualSpacing/>
        <w:jc w:val="both"/>
      </w:pPr>
      <w:r w:rsidRPr="00C172A7">
        <w:rPr>
          <w:b/>
        </w:rPr>
        <w:t xml:space="preserve"> </w:t>
      </w:r>
      <w:r w:rsidR="009742B2">
        <w:rPr>
          <w:b/>
        </w:rPr>
        <w:t>8</w:t>
      </w:r>
      <w:r w:rsidR="00B56DD7">
        <w:rPr>
          <w:b/>
        </w:rPr>
        <w:t>.</w:t>
      </w:r>
      <w:r w:rsidR="00D74EE2">
        <w:rPr>
          <w:b/>
        </w:rPr>
        <w:t>0</w:t>
      </w:r>
      <w:r w:rsidR="00B56DD7">
        <w:rPr>
          <w:b/>
        </w:rPr>
        <w:t xml:space="preserve">2. </w:t>
      </w:r>
      <w:proofErr w:type="gramStart"/>
      <w:r w:rsidR="00B56DD7">
        <w:rPr>
          <w:b/>
        </w:rPr>
        <w:t>Temporal</w:t>
      </w:r>
      <w:proofErr w:type="gramEnd"/>
      <w:r w:rsidR="00B56DD7">
        <w:rPr>
          <w:b/>
        </w:rPr>
        <w:t xml:space="preserve"> gauge</w:t>
      </w:r>
      <w:r w:rsidR="006176E5">
        <w:t xml:space="preserve"> [Dubson SP12</w:t>
      </w:r>
      <w:r w:rsidR="00BA1108">
        <w:t>, Pollock FA11</w:t>
      </w:r>
      <w:r w:rsidR="006176E5">
        <w:t>]</w:t>
      </w:r>
    </w:p>
    <w:p w:rsidR="00583891" w:rsidRPr="00B56DD7" w:rsidRDefault="00583891" w:rsidP="00583891">
      <w:pPr>
        <w:contextualSpacing/>
        <w:jc w:val="both"/>
        <w:rPr>
          <w:sz w:val="12"/>
        </w:rPr>
      </w:pPr>
    </w:p>
    <w:p w:rsidR="00BA1108" w:rsidRPr="00BA1108" w:rsidRDefault="00BA1108" w:rsidP="00583891">
      <w:pPr>
        <w:contextualSpacing/>
        <w:jc w:val="both"/>
        <w:rPr>
          <w:b/>
        </w:rPr>
      </w:pPr>
      <w:r>
        <w:t xml:space="preserve">Consider a point charge at rest at the origin.  You know </w:t>
      </w:r>
      <w:r w:rsidRPr="00BA1108">
        <w:rPr>
          <w:position w:val="-12"/>
        </w:rPr>
        <w:object w:dxaOrig="1740" w:dyaOrig="360">
          <v:shape id="_x0000_i1037" type="#_x0000_t75" style="width:87.05pt;height:18.4pt" o:ole="">
            <v:imagedata r:id="rId41" r:pict="rId42" o:title=""/>
          </v:shape>
          <o:OLEObject Type="Embed" ProgID="Equation.DSMT4" ShapeID="_x0000_i1037" DrawAspect="Content" ObjectID="_1276078947" r:id="rId43"/>
        </w:object>
      </w:r>
      <w:r>
        <w:t xml:space="preserve">, and </w:t>
      </w:r>
      <w:r w:rsidRPr="00BA1108">
        <w:rPr>
          <w:position w:val="-12"/>
        </w:rPr>
        <w:object w:dxaOrig="1100" w:dyaOrig="360">
          <v:shape id="_x0000_i1038" type="#_x0000_t75" style="width:55.25pt;height:18.4pt" o:ole="">
            <v:imagedata r:id="rId44" r:pict="rId45" o:title=""/>
          </v:shape>
          <o:OLEObject Type="Embed" ProgID="Equation.DSMT4" ShapeID="_x0000_i1038" DrawAspect="Content" ObjectID="_1276078948" r:id="rId46"/>
        </w:object>
      </w:r>
      <w:r>
        <w:t>. [Right? Convince yourself!] Explicitly check to see if we are in the Coulomb gauge, the Lorentz gauge, or perhaps both, or maybe neither!</w:t>
      </w:r>
    </w:p>
    <w:p w:rsidR="00BA1108" w:rsidRPr="009742B2" w:rsidRDefault="00BA1108" w:rsidP="00583891">
      <w:pPr>
        <w:contextualSpacing/>
        <w:jc w:val="both"/>
        <w:rPr>
          <w:sz w:val="12"/>
        </w:rPr>
      </w:pPr>
    </w:p>
    <w:p w:rsidR="00583891" w:rsidRPr="00BA1108" w:rsidRDefault="00BA1108" w:rsidP="00583891">
      <w:pPr>
        <w:contextualSpacing/>
        <w:jc w:val="both"/>
      </w:pPr>
      <w:r>
        <w:t xml:space="preserve">Now, introduce a gauge transformation </w:t>
      </w:r>
      <w:r w:rsidRPr="00BA1108">
        <w:rPr>
          <w:position w:val="-10"/>
        </w:rPr>
        <w:object w:dxaOrig="1460" w:dyaOrig="320">
          <v:shape id="_x0000_i1039" type="#_x0000_t75" style="width:72.85pt;height:15.9pt" o:ole="">
            <v:imagedata r:id="rId47" r:pict="rId48" o:title=""/>
          </v:shape>
          <o:OLEObject Type="Embed" ProgID="Equation.DSMT4" ShapeID="_x0000_i1039" DrawAspect="Content" ObjectID="_1276078949" r:id="rId49"/>
        </w:object>
      </w:r>
      <w:r>
        <w:t xml:space="preserve">, </w:t>
      </w:r>
      <w:r w:rsidRPr="00BA1108">
        <w:rPr>
          <w:position w:val="-10"/>
        </w:rPr>
        <w:object w:dxaOrig="1620" w:dyaOrig="320">
          <v:shape id="_x0000_i1040" type="#_x0000_t75" style="width:81.2pt;height:15.9pt" o:ole="">
            <v:imagedata r:id="rId50" r:pict="rId51" o:title=""/>
          </v:shape>
          <o:OLEObject Type="Embed" ProgID="Equation.DSMT4" ShapeID="_x0000_i1040" DrawAspect="Content" ObjectID="_1276078950" r:id="rId52"/>
        </w:object>
      </w:r>
      <w:r>
        <w:t xml:space="preserve">, using the particular choice </w:t>
      </w:r>
      <w:r w:rsidRPr="00BA1108">
        <w:rPr>
          <w:position w:val="-12"/>
        </w:rPr>
        <w:object w:dxaOrig="1820" w:dyaOrig="360">
          <v:shape id="_x0000_i1041" type="#_x0000_t75" style="width:91.25pt;height:18.4pt" o:ole="">
            <v:imagedata r:id="rId53" r:pict="rId54" o:title=""/>
          </v:shape>
          <o:OLEObject Type="Embed" ProgID="Equation.DSMT4" ShapeID="_x0000_i1041" DrawAspect="Content" ObjectID="_1276078951" r:id="rId55"/>
        </w:object>
      </w:r>
      <w:r>
        <w:t xml:space="preserve">.  Find the new </w:t>
      </w:r>
      <w:r>
        <w:rPr>
          <w:i/>
        </w:rPr>
        <w:t>V</w:t>
      </w:r>
      <w:r>
        <w:t xml:space="preserve"> and </w:t>
      </w:r>
      <w:r>
        <w:rPr>
          <w:b/>
        </w:rPr>
        <w:t>A</w:t>
      </w:r>
      <w:r>
        <w:t xml:space="preserve">.  Briefly discuss your results: are the potentials “static” or time-dependent?  Does this represent the same physical situation, or is something different here?  Are we in the Coulomb gauge, or the Lorentz gauge now? (Do we </w:t>
      </w:r>
      <w:r>
        <w:rPr>
          <w:i/>
        </w:rPr>
        <w:t>have</w:t>
      </w:r>
      <w:r>
        <w:t xml:space="preserve"> to be in one of those to solve physics problems?)  What has changed, and what is the same?</w:t>
      </w:r>
    </w:p>
    <w:p w:rsidR="00B56DD7" w:rsidRDefault="00B56DD7" w:rsidP="00583891">
      <w:pPr>
        <w:contextualSpacing/>
        <w:jc w:val="both"/>
      </w:pPr>
    </w:p>
    <w:p w:rsidR="0083339B" w:rsidRDefault="0083339B" w:rsidP="00583891">
      <w:pPr>
        <w:contextualSpacing/>
        <w:jc w:val="both"/>
      </w:pPr>
    </w:p>
    <w:p w:rsidR="0083339B" w:rsidRDefault="009742B2" w:rsidP="00583891">
      <w:pPr>
        <w:contextualSpacing/>
        <w:jc w:val="both"/>
      </w:pPr>
      <w:r>
        <w:rPr>
          <w:b/>
        </w:rPr>
        <w:t>8</w:t>
      </w:r>
      <w:r w:rsidR="00B56DD7">
        <w:rPr>
          <w:b/>
        </w:rPr>
        <w:t>.</w:t>
      </w:r>
      <w:r w:rsidR="00D74EE2">
        <w:rPr>
          <w:b/>
        </w:rPr>
        <w:t>0</w:t>
      </w:r>
      <w:r w:rsidR="00B56DD7">
        <w:rPr>
          <w:b/>
        </w:rPr>
        <w:t>3. V</w:t>
      </w:r>
      <w:r w:rsidR="0083339B">
        <w:rPr>
          <w:b/>
        </w:rPr>
        <w:t>ector potential</w:t>
      </w:r>
      <w:r w:rsidR="00B56DD7">
        <w:rPr>
          <w:b/>
        </w:rPr>
        <w:t xml:space="preserve"> for EM plane waves</w:t>
      </w:r>
      <w:r w:rsidR="0083339B">
        <w:t xml:space="preserve"> [Pollock FA11</w:t>
      </w:r>
      <w:r w:rsidR="00B56DD7">
        <w:t>, Kinney SP11</w:t>
      </w:r>
      <w:r w:rsidR="0083339B">
        <w:t>]</w:t>
      </w:r>
    </w:p>
    <w:p w:rsidR="0083339B" w:rsidRPr="00B56DD7" w:rsidRDefault="0083339B" w:rsidP="00583891">
      <w:pPr>
        <w:contextualSpacing/>
        <w:jc w:val="both"/>
        <w:rPr>
          <w:sz w:val="12"/>
        </w:rPr>
      </w:pPr>
    </w:p>
    <w:p w:rsidR="0083339B" w:rsidRDefault="0083339B" w:rsidP="00583891">
      <w:pPr>
        <w:contextualSpacing/>
        <w:jc w:val="both"/>
      </w:pPr>
      <w:r>
        <w:t xml:space="preserve">Say the potentials throughout space and time are </w:t>
      </w:r>
      <w:r w:rsidRPr="0083339B">
        <w:rPr>
          <w:position w:val="-12"/>
        </w:rPr>
        <w:object w:dxaOrig="1080" w:dyaOrig="360">
          <v:shape id="_x0000_i1042" type="#_x0000_t75" style="width:54.4pt;height:18.4pt" o:ole="">
            <v:imagedata r:id="rId56" r:pict="rId57" o:title=""/>
          </v:shape>
          <o:OLEObject Type="Embed" ProgID="Equation.DSMT4" ShapeID="_x0000_i1042" DrawAspect="Content" ObjectID="_1276078952" r:id="rId58"/>
        </w:object>
      </w:r>
      <w:r>
        <w:t xml:space="preserve"> and </w:t>
      </w:r>
      <w:r w:rsidRPr="0083339B">
        <w:rPr>
          <w:position w:val="-14"/>
        </w:rPr>
        <w:object w:dxaOrig="2860" w:dyaOrig="400">
          <v:shape id="_x0000_i1043" type="#_x0000_t75" style="width:143.15pt;height:20.1pt" o:ole="">
            <v:imagedata r:id="rId59" r:pict="rId60" o:title=""/>
          </v:shape>
          <o:OLEObject Type="Embed" ProgID="Equation.DSMT4" ShapeID="_x0000_i1043" DrawAspect="Content" ObjectID="_1276078953" r:id="rId61"/>
        </w:object>
      </w:r>
      <w:r>
        <w:t xml:space="preserve">, where </w:t>
      </w:r>
      <w:r w:rsidR="00F62DFF" w:rsidRPr="0083339B">
        <w:rPr>
          <w:position w:val="-10"/>
        </w:rPr>
        <w:object w:dxaOrig="300" w:dyaOrig="320">
          <v:shape id="_x0000_i1044" type="#_x0000_t75" style="width:15.05pt;height:15.9pt" o:ole="">
            <v:imagedata r:id="rId62" r:pict="rId63" o:title=""/>
          </v:shape>
          <o:OLEObject Type="Embed" ProgID="Equation.DSMT4" ShapeID="_x0000_i1044" DrawAspect="Content" ObjectID="_1276078954" r:id="rId64"/>
        </w:object>
      </w:r>
      <w:r>
        <w:t xml:space="preserve"> and </w:t>
      </w:r>
      <w:r>
        <w:rPr>
          <w:i/>
        </w:rPr>
        <w:t>k</w:t>
      </w:r>
      <w:r>
        <w:t xml:space="preserve"> are given constants, and </w:t>
      </w:r>
      <w:r>
        <w:rPr>
          <w:i/>
        </w:rPr>
        <w:t>c</w:t>
      </w:r>
      <w:r>
        <w:t xml:space="preserve"> is the speed of light.</w:t>
      </w:r>
    </w:p>
    <w:p w:rsidR="0083339B" w:rsidRPr="00B56DD7" w:rsidRDefault="0083339B" w:rsidP="00583891">
      <w:pPr>
        <w:contextualSpacing/>
        <w:jc w:val="both"/>
        <w:rPr>
          <w:sz w:val="12"/>
        </w:rPr>
      </w:pPr>
    </w:p>
    <w:p w:rsidR="0083339B" w:rsidRDefault="0083339B" w:rsidP="00583891">
      <w:pPr>
        <w:contextualSpacing/>
        <w:jc w:val="both"/>
      </w:pPr>
      <w:r>
        <w:rPr>
          <w:b/>
        </w:rPr>
        <w:t>(a)</w:t>
      </w:r>
      <w:r>
        <w:t xml:space="preserve"> Find the </w:t>
      </w:r>
      <w:r>
        <w:rPr>
          <w:b/>
        </w:rPr>
        <w:t>E</w:t>
      </w:r>
      <w:r>
        <w:t xml:space="preserve"> and </w:t>
      </w:r>
      <w:r>
        <w:rPr>
          <w:b/>
        </w:rPr>
        <w:t>B</w:t>
      </w:r>
      <w:r>
        <w:t xml:space="preserve"> fields everywhere in space and time, and comment on the </w:t>
      </w:r>
      <w:r>
        <w:rPr>
          <w:i/>
        </w:rPr>
        <w:t>physics</w:t>
      </w:r>
      <w:r>
        <w:t xml:space="preserve"> here – what have we got going on?</w:t>
      </w:r>
    </w:p>
    <w:p w:rsidR="0083339B" w:rsidRPr="00B56DD7" w:rsidRDefault="0083339B" w:rsidP="00583891">
      <w:pPr>
        <w:contextualSpacing/>
        <w:jc w:val="both"/>
        <w:rPr>
          <w:sz w:val="12"/>
        </w:rPr>
      </w:pPr>
    </w:p>
    <w:p w:rsidR="0083339B" w:rsidRDefault="0083339B" w:rsidP="00583891">
      <w:pPr>
        <w:contextualSpacing/>
        <w:jc w:val="both"/>
      </w:pPr>
      <w:r>
        <w:rPr>
          <w:b/>
        </w:rPr>
        <w:t>(b)</w:t>
      </w:r>
      <w:r>
        <w:t xml:space="preserve"> Are we in the Coulomb gauge, the Lorentz gauge, both, or neither?</w:t>
      </w:r>
    </w:p>
    <w:p w:rsidR="0083339B" w:rsidRPr="00B56DD7" w:rsidRDefault="0083339B" w:rsidP="00583891">
      <w:pPr>
        <w:contextualSpacing/>
        <w:jc w:val="both"/>
        <w:rPr>
          <w:sz w:val="12"/>
        </w:rPr>
      </w:pPr>
    </w:p>
    <w:p w:rsidR="0083339B" w:rsidRPr="0083339B" w:rsidRDefault="0083339B" w:rsidP="00583891">
      <w:pPr>
        <w:contextualSpacing/>
        <w:jc w:val="both"/>
      </w:pPr>
      <w:r>
        <w:rPr>
          <w:b/>
        </w:rPr>
        <w:t>(c)</w:t>
      </w:r>
      <w:r>
        <w:t xml:space="preserve"> Is it possible, in principle, to find a different gauge for this problem (following </w:t>
      </w:r>
      <w:proofErr w:type="gramStart"/>
      <w:r>
        <w:t>the</w:t>
      </w:r>
      <w:proofErr w:type="gramEnd"/>
      <w:r>
        <w:t xml:space="preserve"> usual general procedure of gauge transformations) in which </w:t>
      </w:r>
      <w:r w:rsidRPr="0083339B">
        <w:rPr>
          <w:position w:val="-12"/>
        </w:rPr>
        <w:object w:dxaOrig="1100" w:dyaOrig="360">
          <v:shape id="_x0000_i1045" type="#_x0000_t75" style="width:55.25pt;height:18.4pt" o:ole="">
            <v:imagedata r:id="rId65" r:pict="rId66" o:title=""/>
          </v:shape>
          <o:OLEObject Type="Embed" ProgID="Equation.DSMT4" ShapeID="_x0000_i1045" DrawAspect="Content" ObjectID="_1276078955" r:id="rId67"/>
        </w:object>
      </w:r>
      <w:r>
        <w:t xml:space="preserve">? [If your answer is yes, you don’t necessarily need to find the particular gauge transformation here – I’m just asking if it’s possible </w:t>
      </w:r>
      <w:r>
        <w:rPr>
          <w:i/>
        </w:rPr>
        <w:t>in principle</w:t>
      </w:r>
      <w:r>
        <w:t>, and how you know.]</w:t>
      </w:r>
    </w:p>
    <w:p w:rsidR="0083339B" w:rsidRDefault="0083339B" w:rsidP="00583891">
      <w:pPr>
        <w:contextualSpacing/>
        <w:jc w:val="both"/>
      </w:pPr>
    </w:p>
    <w:p w:rsidR="007B2C81" w:rsidRDefault="007B2C81" w:rsidP="005838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B2C81" w:rsidRPr="007B2C81" w:rsidRDefault="009742B2" w:rsidP="0058389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8.</w:t>
      </w:r>
      <w:r w:rsidR="00D74EE2">
        <w:rPr>
          <w:rFonts w:cs="Times New Roman"/>
          <w:b/>
        </w:rPr>
        <w:t>0</w:t>
      </w:r>
      <w:r>
        <w:rPr>
          <w:rFonts w:cs="Times New Roman"/>
          <w:b/>
        </w:rPr>
        <w:t>4. Vector potential for</w:t>
      </w:r>
      <w:r w:rsidR="007B2C81" w:rsidRPr="007B2C81">
        <w:rPr>
          <w:rFonts w:cs="Times New Roman"/>
          <w:b/>
        </w:rPr>
        <w:t xml:space="preserve"> a</w:t>
      </w:r>
      <w:r w:rsidR="00B56DD7">
        <w:rPr>
          <w:rFonts w:cs="Times New Roman"/>
          <w:b/>
        </w:rPr>
        <w:t>n infinite</w:t>
      </w:r>
      <w:r w:rsidR="007B2C81" w:rsidRPr="007B2C81">
        <w:rPr>
          <w:rFonts w:cs="Times New Roman"/>
          <w:b/>
        </w:rPr>
        <w:t xml:space="preserve"> wire </w:t>
      </w:r>
      <w:r w:rsidR="007B2C81" w:rsidRPr="007B2C81">
        <w:rPr>
          <w:rFonts w:cs="Times New Roman"/>
        </w:rPr>
        <w:t>[Dubson SP12]</w:t>
      </w:r>
    </w:p>
    <w:p w:rsidR="007B2C81" w:rsidRPr="00B56DD7" w:rsidRDefault="007B2C81" w:rsidP="00583891">
      <w:pPr>
        <w:widowControl w:val="0"/>
        <w:autoSpaceDE w:val="0"/>
        <w:autoSpaceDN w:val="0"/>
        <w:adjustRightInd w:val="0"/>
        <w:jc w:val="both"/>
        <w:rPr>
          <w:rFonts w:cs="Times New Roman"/>
          <w:sz w:val="12"/>
        </w:rPr>
      </w:pPr>
    </w:p>
    <w:p w:rsidR="007B2C81" w:rsidRDefault="007B2C81" w:rsidP="0058389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7B2C81">
        <w:rPr>
          <w:rFonts w:cs="Times New Roman"/>
        </w:rPr>
        <w:t xml:space="preserve">Let’s get some familiarity with the vector potential </w:t>
      </w:r>
      <w:r w:rsidRPr="007B2C81">
        <w:rPr>
          <w:rFonts w:cs="Times New Roman"/>
          <w:b/>
        </w:rPr>
        <w:t>A</w:t>
      </w:r>
      <w:r w:rsidRPr="007B2C81">
        <w:rPr>
          <w:rFonts w:cs="Times New Roman"/>
        </w:rPr>
        <w:t xml:space="preserve"> by using it to compute something we already know: the B-field of a long straight wire carrying a steady current </w:t>
      </w:r>
      <w:r w:rsidRPr="007B2C81">
        <w:rPr>
          <w:rFonts w:cs="Times New Roman"/>
          <w:i/>
        </w:rPr>
        <w:t>I</w:t>
      </w:r>
      <w:r w:rsidRPr="007B2C81">
        <w:rPr>
          <w:rFonts w:cs="Times New Roman"/>
        </w:rPr>
        <w:t xml:space="preserve">.  If you try to compute the vector potential at a distance </w:t>
      </w:r>
      <w:r w:rsidRPr="007B2C81">
        <w:rPr>
          <w:rFonts w:cs="Times New Roman"/>
          <w:i/>
        </w:rPr>
        <w:t>r</w:t>
      </w:r>
      <w:r w:rsidRPr="007B2C81">
        <w:rPr>
          <w:rFonts w:cs="Times New Roman"/>
        </w:rPr>
        <w:t xml:space="preserve"> from an </w:t>
      </w:r>
      <w:proofErr w:type="gramStart"/>
      <w:r w:rsidRPr="007B2C81">
        <w:rPr>
          <w:rFonts w:cs="Times New Roman"/>
          <w:i/>
        </w:rPr>
        <w:t>infinite</w:t>
      </w:r>
      <w:r>
        <w:rPr>
          <w:rFonts w:cs="Times New Roman"/>
          <w:i/>
        </w:rPr>
        <w:t>ly</w:t>
      </w:r>
      <w:r w:rsidRPr="007B2C81">
        <w:rPr>
          <w:rFonts w:cs="Times New Roman"/>
          <w:i/>
        </w:rPr>
        <w:t>-long</w:t>
      </w:r>
      <w:proofErr w:type="gramEnd"/>
      <w:r>
        <w:rPr>
          <w:rFonts w:cs="Times New Roman"/>
        </w:rPr>
        <w:t xml:space="preserve"> straight wire, you will get a nasty surprise: the integral for </w:t>
      </w:r>
      <w:r>
        <w:rPr>
          <w:rFonts w:cs="Times New Roman"/>
          <w:b/>
        </w:rPr>
        <w:t>A</w:t>
      </w:r>
      <w:r>
        <w:rPr>
          <w:rFonts w:cs="Times New Roman"/>
        </w:rPr>
        <w:t xml:space="preserve"> diverges logarithmically.  There is a nice trick for getting around the infinity in such cases.</w:t>
      </w:r>
    </w:p>
    <w:p w:rsidR="007B2C81" w:rsidRPr="00B56DD7" w:rsidRDefault="007B2C81" w:rsidP="00583891">
      <w:pPr>
        <w:widowControl w:val="0"/>
        <w:autoSpaceDE w:val="0"/>
        <w:autoSpaceDN w:val="0"/>
        <w:adjustRightInd w:val="0"/>
        <w:jc w:val="both"/>
        <w:rPr>
          <w:rFonts w:cs="Times New Roman"/>
          <w:sz w:val="12"/>
        </w:rPr>
      </w:pPr>
    </w:p>
    <w:p w:rsidR="001F505C" w:rsidRDefault="007B2C81" w:rsidP="001F505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(a)</w:t>
      </w:r>
      <w:r>
        <w:rPr>
          <w:rFonts w:cs="Times New Roman"/>
        </w:rPr>
        <w:t xml:space="preserve"> Compute the vector potential </w:t>
      </w:r>
      <w:r>
        <w:rPr>
          <w:rFonts w:cs="Times New Roman"/>
          <w:b/>
        </w:rPr>
        <w:t>A</w:t>
      </w:r>
      <w:r>
        <w:rPr>
          <w:rFonts w:cs="Times New Roman"/>
        </w:rPr>
        <w:t>(</w:t>
      </w:r>
      <w:r>
        <w:rPr>
          <w:rFonts w:cs="Times New Roman"/>
          <w:i/>
        </w:rPr>
        <w:t>r</w:t>
      </w:r>
      <w:r>
        <w:rPr>
          <w:rFonts w:cs="Times New Roman"/>
        </w:rPr>
        <w:t xml:space="preserve">) at a distance </w:t>
      </w:r>
      <w:r>
        <w:rPr>
          <w:rFonts w:cs="Times New Roman"/>
          <w:i/>
        </w:rPr>
        <w:t>r</w:t>
      </w:r>
      <w:r>
        <w:rPr>
          <w:rFonts w:cs="Times New Roman"/>
        </w:rPr>
        <w:t xml:space="preserve"> from the center of a </w:t>
      </w:r>
      <w:r>
        <w:rPr>
          <w:rFonts w:cs="Times New Roman"/>
          <w:i/>
        </w:rPr>
        <w:t>very long</w:t>
      </w:r>
      <w:r>
        <w:rPr>
          <w:rFonts w:cs="Times New Roman"/>
        </w:rPr>
        <w:t xml:space="preserve"> wire, so the limits of integration are +</w:t>
      </w:r>
      <w:r>
        <w:rPr>
          <w:rFonts w:cs="Times New Roman"/>
          <w:i/>
        </w:rPr>
        <w:t>L</w:t>
      </w:r>
      <w:r>
        <w:rPr>
          <w:rFonts w:cs="Times New Roman"/>
        </w:rPr>
        <w:t xml:space="preserve"> to –</w:t>
      </w:r>
      <w:r>
        <w:rPr>
          <w:rFonts w:cs="Times New Roman"/>
          <w:i/>
        </w:rPr>
        <w:t>L</w:t>
      </w:r>
      <w:r>
        <w:rPr>
          <w:rFonts w:cs="Times New Roman"/>
        </w:rPr>
        <w:t xml:space="preserve"> (where </w:t>
      </w:r>
      <w:r w:rsidR="001F505C">
        <w:rPr>
          <w:rFonts w:cs="Times New Roman"/>
          <w:i/>
        </w:rPr>
        <w:t>L &gt;&gt; r</w:t>
      </w:r>
      <w:r w:rsidR="001F505C">
        <w:rPr>
          <w:rFonts w:cs="Times New Roman"/>
        </w:rPr>
        <w:t xml:space="preserve">), instead of </w:t>
      </w:r>
      <w:r w:rsidR="001F505C" w:rsidRPr="001F505C">
        <w:rPr>
          <w:rFonts w:cs="Times New Roman"/>
          <w:position w:val="-4"/>
        </w:rPr>
        <w:object w:dxaOrig="320" w:dyaOrig="180">
          <v:shape id="_x0000_i1046" type="#_x0000_t75" style="width:15.9pt;height:9.2pt" o:ole="">
            <v:imagedata r:id="rId68" r:pict="rId69" o:title=""/>
          </v:shape>
          <o:OLEObject Type="Embed" ProgID="Equation.DSMT4" ShapeID="_x0000_i1046" DrawAspect="Content" ObjectID="_1276078956" r:id="rId70"/>
        </w:object>
      </w:r>
      <w:r w:rsidR="001F505C">
        <w:rPr>
          <w:rFonts w:cs="Times New Roman"/>
        </w:rPr>
        <w:t xml:space="preserve"> </w:t>
      </w:r>
      <w:proofErr w:type="gramStart"/>
      <w:r w:rsidR="001F505C">
        <w:rPr>
          <w:rFonts w:cs="Times New Roman"/>
        </w:rPr>
        <w:t>to</w:t>
      </w:r>
      <w:proofErr w:type="gramEnd"/>
      <w:r w:rsidR="001F505C">
        <w:rPr>
          <w:rFonts w:cs="Times New Roman"/>
        </w:rPr>
        <w:t xml:space="preserve"> </w:t>
      </w:r>
      <w:r w:rsidR="001F505C" w:rsidRPr="001F505C">
        <w:rPr>
          <w:rFonts w:cs="Times New Roman"/>
          <w:position w:val="-4"/>
        </w:rPr>
        <w:object w:dxaOrig="380" w:dyaOrig="220">
          <v:shape id="_x0000_i1047" type="#_x0000_t75" style="width:19.25pt;height:10.9pt" o:ole="">
            <v:imagedata r:id="rId71" r:pict="rId72" o:title=""/>
          </v:shape>
          <o:OLEObject Type="Embed" ProgID="Equation.DSMT4" ShapeID="_x0000_i1047" DrawAspect="Content" ObjectID="_1276078957" r:id="rId73"/>
        </w:object>
      </w:r>
      <w:r w:rsidR="001F505C">
        <w:rPr>
          <w:rFonts w:cs="Times New Roman"/>
        </w:rPr>
        <w:t xml:space="preserve">.  As a reality check, use Mathematica or </w:t>
      </w:r>
      <w:proofErr w:type="spellStart"/>
      <w:r w:rsidR="001F505C">
        <w:rPr>
          <w:rFonts w:cs="Times New Roman"/>
        </w:rPr>
        <w:t>Mathcad</w:t>
      </w:r>
      <w:proofErr w:type="spellEnd"/>
      <w:r w:rsidR="001F505C">
        <w:rPr>
          <w:rFonts w:cs="Times New Roman"/>
        </w:rPr>
        <w:t xml:space="preserve"> to plot A(</w:t>
      </w:r>
      <w:r w:rsidR="001F505C">
        <w:rPr>
          <w:rFonts w:cs="Times New Roman"/>
          <w:i/>
        </w:rPr>
        <w:t>r</w:t>
      </w:r>
      <w:r w:rsidR="001F505C">
        <w:rPr>
          <w:rFonts w:cs="Times New Roman"/>
        </w:rPr>
        <w:t xml:space="preserve">) vs. </w:t>
      </w:r>
      <w:r w:rsidR="001F505C">
        <w:rPr>
          <w:rFonts w:cs="Times New Roman"/>
          <w:i/>
        </w:rPr>
        <w:t>r</w:t>
      </w:r>
      <w:r w:rsidR="001F505C">
        <w:rPr>
          <w:rFonts w:cs="Times New Roman"/>
        </w:rPr>
        <w:t xml:space="preserve"> over some reasonable range of </w:t>
      </w:r>
      <w:r w:rsidR="001F505C">
        <w:rPr>
          <w:rFonts w:cs="Times New Roman"/>
          <w:i/>
        </w:rPr>
        <w:t>r</w:t>
      </w:r>
      <w:r w:rsidR="001F505C">
        <w:rPr>
          <w:rFonts w:cs="Times New Roman"/>
        </w:rPr>
        <w:t xml:space="preserve">, but with some </w:t>
      </w:r>
      <w:r w:rsidR="001F505C">
        <w:rPr>
          <w:rFonts w:cs="Times New Roman"/>
          <w:i/>
        </w:rPr>
        <w:t>r &lt;&lt; L</w:t>
      </w:r>
      <w:r w:rsidR="001F505C">
        <w:rPr>
          <w:rFonts w:cs="Times New Roman"/>
        </w:rPr>
        <w:t xml:space="preserve"> and a big value of </w:t>
      </w:r>
      <w:r w:rsidR="001F505C">
        <w:rPr>
          <w:rFonts w:cs="Times New Roman"/>
          <w:i/>
        </w:rPr>
        <w:t>L</w:t>
      </w:r>
      <w:r w:rsidR="001F505C">
        <w:rPr>
          <w:rFonts w:cs="Times New Roman"/>
        </w:rPr>
        <w:t xml:space="preserve"> (say </w:t>
      </w:r>
      <w:r w:rsidR="001F505C">
        <w:rPr>
          <w:rFonts w:cs="Times New Roman"/>
          <w:i/>
        </w:rPr>
        <w:t>L</w:t>
      </w:r>
      <w:r w:rsidR="001F505C">
        <w:rPr>
          <w:rFonts w:cs="Times New Roman"/>
        </w:rPr>
        <w:t xml:space="preserve"> = 1000).  A(</w:t>
      </w:r>
      <w:r w:rsidR="001F505C">
        <w:rPr>
          <w:rFonts w:cs="Times New Roman"/>
          <w:i/>
        </w:rPr>
        <w:t>r</w:t>
      </w:r>
      <w:r w:rsidR="001F505C">
        <w:rPr>
          <w:rFonts w:cs="Times New Roman"/>
        </w:rPr>
        <w:t xml:space="preserve">) blows up at </w:t>
      </w:r>
      <w:r w:rsidR="001F505C">
        <w:rPr>
          <w:rFonts w:cs="Times New Roman"/>
          <w:i/>
        </w:rPr>
        <w:t>r</w:t>
      </w:r>
      <w:r w:rsidR="001F505C">
        <w:rPr>
          <w:rFonts w:cs="Times New Roman"/>
        </w:rPr>
        <w:t xml:space="preserve"> = 0, so be careful with your plot.</w:t>
      </w:r>
    </w:p>
    <w:p w:rsidR="001F505C" w:rsidRPr="00B56DD7" w:rsidRDefault="001F505C" w:rsidP="001F505C">
      <w:pPr>
        <w:widowControl w:val="0"/>
        <w:autoSpaceDE w:val="0"/>
        <w:autoSpaceDN w:val="0"/>
        <w:adjustRightInd w:val="0"/>
        <w:jc w:val="both"/>
        <w:rPr>
          <w:rFonts w:cs="Times New Roman"/>
          <w:sz w:val="12"/>
        </w:rPr>
      </w:pPr>
    </w:p>
    <w:p w:rsidR="00B56DD7" w:rsidRDefault="001F505C" w:rsidP="007B2C8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(b)</w:t>
      </w:r>
      <w:r>
        <w:rPr>
          <w:rFonts w:cs="Times New Roman"/>
        </w:rPr>
        <w:t xml:space="preserve"> Now compute </w:t>
      </w:r>
      <w:r>
        <w:rPr>
          <w:rFonts w:cs="Times New Roman"/>
          <w:b/>
        </w:rPr>
        <w:t>B</w:t>
      </w:r>
      <w:r>
        <w:rPr>
          <w:rFonts w:cs="Times New Roman"/>
        </w:rPr>
        <w:t xml:space="preserve"> by taking the curl of </w:t>
      </w:r>
      <w:r>
        <w:rPr>
          <w:rFonts w:cs="Times New Roman"/>
          <w:b/>
        </w:rPr>
        <w:t>A</w:t>
      </w:r>
      <w:r>
        <w:rPr>
          <w:rFonts w:cs="Times New Roman"/>
        </w:rPr>
        <w:t xml:space="preserve"> and then taking the limit as </w:t>
      </w:r>
      <w:r w:rsidRPr="001F505C">
        <w:rPr>
          <w:rFonts w:cs="Times New Roman"/>
          <w:position w:val="-4"/>
        </w:rPr>
        <w:object w:dxaOrig="740" w:dyaOrig="240">
          <v:shape id="_x0000_i1048" type="#_x0000_t75" style="width:36.85pt;height:11.7pt" o:ole="">
            <v:imagedata r:id="rId74" r:pict="rId75" o:title=""/>
          </v:shape>
          <o:OLEObject Type="Embed" ProgID="Equation.DSMT4" ShapeID="_x0000_i1048" DrawAspect="Content" ObjectID="_1276078958" r:id="rId76"/>
        </w:object>
      </w:r>
      <w:r>
        <w:rPr>
          <w:rFonts w:cs="Times New Roman"/>
        </w:rPr>
        <w:t xml:space="preserve">. (When computing the curl, chose coordinates intelligently.  Should you work in Cartesian coordinates, spherical </w:t>
      </w:r>
      <w:proofErr w:type="gramStart"/>
      <w:r>
        <w:rPr>
          <w:rFonts w:cs="Times New Roman"/>
        </w:rPr>
        <w:t>coordinates,…?)</w:t>
      </w:r>
      <w:proofErr w:type="gramEnd"/>
    </w:p>
    <w:p w:rsidR="00B56DD7" w:rsidRDefault="009742B2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8.</w:t>
      </w:r>
      <w:r w:rsidR="00D74EE2">
        <w:rPr>
          <w:rFonts w:cs="Times New Roman"/>
          <w:b/>
        </w:rPr>
        <w:t>0</w:t>
      </w:r>
      <w:r>
        <w:rPr>
          <w:rFonts w:cs="Times New Roman"/>
          <w:b/>
        </w:rPr>
        <w:t>5</w:t>
      </w:r>
      <w:r w:rsidR="00B56DD7">
        <w:rPr>
          <w:rFonts w:cs="Times New Roman"/>
          <w:b/>
        </w:rPr>
        <w:t>. Time-dependent fields from an infinite wire</w:t>
      </w:r>
      <w:r w:rsidR="00B56DD7">
        <w:rPr>
          <w:rFonts w:cs="Times New Roman"/>
        </w:rPr>
        <w:t xml:space="preserve"> [Kinney SP11]</w:t>
      </w: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B56DD7">
        <w:rPr>
          <w:rFonts w:cs="Times New Roman"/>
        </w:rPr>
        <w:t xml:space="preserve">Consider an infinite straight wire in which the current </w:t>
      </w:r>
      <w:r w:rsidRPr="00B56DD7">
        <w:rPr>
          <w:rFonts w:cs="Times New Roman"/>
          <w:i/>
        </w:rPr>
        <w:t>I</w:t>
      </w:r>
      <w:r w:rsidRPr="00B56DD7">
        <w:rPr>
          <w:rFonts w:cs="Times New Roman"/>
        </w:rPr>
        <w:t xml:space="preserve"> = </w:t>
      </w:r>
      <w:proofErr w:type="spellStart"/>
      <w:r w:rsidRPr="00B56DD7">
        <w:rPr>
          <w:rFonts w:cs="Times New Roman"/>
          <w:i/>
        </w:rPr>
        <w:t>kt</w:t>
      </w:r>
      <w:proofErr w:type="spellEnd"/>
      <w:r w:rsidRPr="00B56DD7">
        <w:rPr>
          <w:rFonts w:cs="Times New Roman"/>
        </w:rPr>
        <w:t xml:space="preserve"> (</w:t>
      </w:r>
      <w:r w:rsidRPr="00B56DD7">
        <w:rPr>
          <w:rFonts w:cs="Times New Roman"/>
          <w:i/>
        </w:rPr>
        <w:t>k</w:t>
      </w:r>
      <w:r w:rsidRPr="00B56DD7">
        <w:rPr>
          <w:rFonts w:cs="Times New Roman"/>
        </w:rPr>
        <w:t xml:space="preserve"> is a constant) begins to flow at </w:t>
      </w:r>
      <w:r w:rsidRPr="00B56DD7">
        <w:rPr>
          <w:rFonts w:cs="Times New Roman"/>
          <w:i/>
        </w:rPr>
        <w:t>t</w:t>
      </w:r>
      <w:r w:rsidRPr="00B56DD7">
        <w:rPr>
          <w:rFonts w:cs="Times New Roman"/>
        </w:rPr>
        <w:t xml:space="preserve"> = 0;</w:t>
      </w:r>
      <w:r>
        <w:rPr>
          <w:rFonts w:cs="Times New Roman"/>
        </w:rPr>
        <w:t xml:space="preserve"> </w:t>
      </w:r>
      <w:r w:rsidRPr="00B56DD7">
        <w:rPr>
          <w:rFonts w:cs="Times New Roman"/>
        </w:rPr>
        <w:t xml:space="preserve">there is no current for </w:t>
      </w:r>
      <w:r w:rsidRPr="00B56DD7">
        <w:rPr>
          <w:rFonts w:cs="Times New Roman"/>
          <w:i/>
        </w:rPr>
        <w:t>t</w:t>
      </w:r>
      <w:r>
        <w:rPr>
          <w:rFonts w:cs="Times New Roman"/>
        </w:rPr>
        <w:t xml:space="preserve"> &lt; 0.  </w:t>
      </w:r>
      <w:r w:rsidRPr="00B56DD7">
        <w:rPr>
          <w:rFonts w:cs="Times New Roman"/>
        </w:rPr>
        <w:t>The wir</w:t>
      </w:r>
      <w:r>
        <w:rPr>
          <w:rFonts w:cs="Times New Roman"/>
        </w:rPr>
        <w:t xml:space="preserve">e remains neutral for all time, </w:t>
      </w:r>
      <w:r w:rsidRPr="00B56DD7">
        <w:rPr>
          <w:rFonts w:cs="Times New Roman"/>
        </w:rPr>
        <w:t>and we will magically assume that the</w:t>
      </w:r>
      <w:r>
        <w:rPr>
          <w:rFonts w:cs="Times New Roman"/>
        </w:rPr>
        <w:t xml:space="preserve"> </w:t>
      </w:r>
      <w:r w:rsidRPr="00B56DD7">
        <w:rPr>
          <w:rFonts w:cs="Times New Roman"/>
        </w:rPr>
        <w:t xml:space="preserve">current begins to flow at </w:t>
      </w:r>
      <w:r w:rsidRPr="00B56DD7">
        <w:rPr>
          <w:rFonts w:cs="Times New Roman"/>
          <w:i/>
        </w:rPr>
        <w:t>t</w:t>
      </w:r>
      <w:r>
        <w:rPr>
          <w:rFonts w:cs="Times New Roman"/>
        </w:rPr>
        <w:t xml:space="preserve"> = 0 everywhere </w:t>
      </w:r>
      <w:r w:rsidRPr="00B56DD7">
        <w:rPr>
          <w:rFonts w:cs="Times New Roman"/>
        </w:rPr>
        <w:t xml:space="preserve">along the entire length of the </w:t>
      </w:r>
      <w:proofErr w:type="gramStart"/>
      <w:r w:rsidRPr="00B56DD7">
        <w:rPr>
          <w:rFonts w:cs="Times New Roman"/>
        </w:rPr>
        <w:t>wire(</w:t>
      </w:r>
      <w:proofErr w:type="gramEnd"/>
      <w:r w:rsidRPr="00B56DD7">
        <w:rPr>
          <w:rFonts w:cs="Times New Roman"/>
        </w:rPr>
        <w:t>!).</w:t>
      </w: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(a)</w:t>
      </w:r>
      <w:r>
        <w:rPr>
          <w:rFonts w:cs="Times New Roman"/>
        </w:rPr>
        <w:t xml:space="preserve"> </w:t>
      </w:r>
      <w:r w:rsidRPr="00B56DD7">
        <w:rPr>
          <w:rFonts w:cs="Times New Roman"/>
        </w:rPr>
        <w:t>Using the retarded potentials in the Lorentz gauge</w:t>
      </w:r>
      <w:r>
        <w:rPr>
          <w:rFonts w:cs="Times New Roman"/>
        </w:rPr>
        <w:t>:</w:t>
      </w: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B56DD7" w:rsidRDefault="00B56DD7" w:rsidP="00B56DD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1D57F2">
        <w:rPr>
          <w:rFonts w:cs="Times New Roman"/>
          <w:position w:val="-30"/>
        </w:rPr>
        <w:object w:dxaOrig="6500" w:dyaOrig="740">
          <v:shape id="_x0000_i1049" type="#_x0000_t75" style="width:324.85pt;height:36.85pt" o:ole="">
            <v:imagedata r:id="rId77" r:pict="rId78" o:title=""/>
          </v:shape>
          <o:OLEObject Type="Embed" ProgID="Equation.DSMT4" ShapeID="_x0000_i1049" DrawAspect="Content" ObjectID="_1276078959" r:id="rId79"/>
        </w:object>
      </w: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B56DD7">
        <w:rPr>
          <w:rFonts w:cs="Times New Roman"/>
        </w:rPr>
        <w:t>find</w:t>
      </w:r>
      <w:proofErr w:type="gramEnd"/>
      <w:r w:rsidRPr="00B56DD7">
        <w:rPr>
          <w:rFonts w:cs="Times New Roman"/>
        </w:rPr>
        <w:t xml:space="preserve"> the scalar and</w:t>
      </w:r>
      <w:r>
        <w:rPr>
          <w:rFonts w:cs="Times New Roman"/>
        </w:rPr>
        <w:t xml:space="preserve"> </w:t>
      </w:r>
      <w:r w:rsidRPr="00B56DD7">
        <w:rPr>
          <w:rFonts w:cs="Times New Roman"/>
        </w:rPr>
        <w:t>vector potentials (</w:t>
      </w:r>
      <w:r w:rsidRPr="00B56DD7">
        <w:rPr>
          <w:rFonts w:cs="Times New Roman"/>
          <w:i/>
        </w:rPr>
        <w:t>V</w:t>
      </w:r>
      <w:r w:rsidRPr="00B56DD7">
        <w:rPr>
          <w:rFonts w:cs="Times New Roman"/>
        </w:rPr>
        <w:t xml:space="preserve">, </w:t>
      </w:r>
      <w:r w:rsidRPr="00B56DD7">
        <w:rPr>
          <w:rFonts w:cs="Times New Roman"/>
          <w:b/>
        </w:rPr>
        <w:t>A</w:t>
      </w:r>
      <w:r w:rsidRPr="00B56DD7">
        <w:rPr>
          <w:rFonts w:cs="Times New Roman"/>
        </w:rPr>
        <w:t>) as a function of time in all space.</w:t>
      </w:r>
    </w:p>
    <w:p w:rsid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B56DD7" w:rsidRPr="00B56DD7" w:rsidRDefault="00B56DD7" w:rsidP="00B56DD7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(b)</w:t>
      </w:r>
      <w:r>
        <w:rPr>
          <w:rFonts w:cs="Times New Roman"/>
        </w:rPr>
        <w:t xml:space="preserve"> Using your solutions to part (a)</w:t>
      </w:r>
      <w:r w:rsidRPr="00B56DD7">
        <w:rPr>
          <w:rFonts w:cs="Times New Roman"/>
        </w:rPr>
        <w:t xml:space="preserve">, find the </w:t>
      </w:r>
      <w:r w:rsidRPr="00B56DD7">
        <w:rPr>
          <w:rFonts w:cs="Times New Roman"/>
          <w:b/>
        </w:rPr>
        <w:t>E</w:t>
      </w:r>
      <w:r w:rsidRPr="00B56DD7">
        <w:rPr>
          <w:rFonts w:cs="Times New Roman"/>
        </w:rPr>
        <w:t xml:space="preserve"> and </w:t>
      </w:r>
      <w:r w:rsidRPr="00B56DD7">
        <w:rPr>
          <w:rFonts w:cs="Times New Roman"/>
          <w:b/>
        </w:rPr>
        <w:t>B</w:t>
      </w:r>
      <w:r>
        <w:rPr>
          <w:rFonts w:cs="Times New Roman"/>
        </w:rPr>
        <w:t xml:space="preserve"> fields in all space.  </w:t>
      </w:r>
      <w:r w:rsidRPr="00B56DD7">
        <w:rPr>
          <w:rFonts w:cs="Times New Roman"/>
        </w:rPr>
        <w:t>Compare your results to what you</w:t>
      </w:r>
      <w:r>
        <w:rPr>
          <w:rFonts w:cs="Times New Roman"/>
        </w:rPr>
        <w:t xml:space="preserve"> </w:t>
      </w:r>
      <w:r w:rsidRPr="00B56DD7">
        <w:rPr>
          <w:rFonts w:cs="Times New Roman"/>
        </w:rPr>
        <w:t>would have found in the quasi-static approximation</w:t>
      </w:r>
      <w:r>
        <w:rPr>
          <w:rFonts w:cs="Times New Roman"/>
        </w:rPr>
        <w:t>.</w:t>
      </w:r>
    </w:p>
    <w:p w:rsidR="00B56DD7" w:rsidRPr="00B56DD7" w:rsidRDefault="00B56DD7" w:rsidP="007B2C8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996ED4" w:rsidRPr="00B56DD7" w:rsidRDefault="00996ED4" w:rsidP="007B2C8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996ED4" w:rsidRDefault="009742B2" w:rsidP="00996ED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b/>
        </w:rPr>
        <w:t>8.</w:t>
      </w:r>
      <w:r w:rsidR="00D74EE2">
        <w:rPr>
          <w:rFonts w:cs="Times New Roman"/>
          <w:b/>
        </w:rPr>
        <w:t>0</w:t>
      </w:r>
      <w:r>
        <w:rPr>
          <w:rFonts w:cs="Times New Roman"/>
          <w:b/>
        </w:rPr>
        <w:t>6</w:t>
      </w:r>
      <w:r w:rsidR="00B56DD7">
        <w:rPr>
          <w:rFonts w:cs="Times New Roman"/>
          <w:b/>
        </w:rPr>
        <w:t>.</w:t>
      </w:r>
      <w:r w:rsidR="00996ED4">
        <w:rPr>
          <w:rFonts w:cs="Times New Roman"/>
          <w:b/>
        </w:rPr>
        <w:t xml:space="preserve"> Infinite current sheet</w:t>
      </w:r>
      <w:r w:rsidR="00996ED4">
        <w:rPr>
          <w:rFonts w:cs="Times New Roman"/>
        </w:rPr>
        <w:t xml:space="preserve"> [Dubson SP12</w:t>
      </w:r>
      <w:r w:rsidR="00E866AA">
        <w:rPr>
          <w:rFonts w:cs="Times New Roman"/>
        </w:rPr>
        <w:t>, Pollock FA11</w:t>
      </w:r>
      <w:r w:rsidR="00996ED4">
        <w:rPr>
          <w:rFonts w:cs="Times New Roman"/>
        </w:rPr>
        <w:t>]</w:t>
      </w:r>
    </w:p>
    <w:p w:rsidR="00996ED4" w:rsidRDefault="00996ED4" w:rsidP="00996ED4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996ED4" w:rsidRDefault="00996ED4" w:rsidP="00996ED4">
      <w:pPr>
        <w:widowControl w:val="0"/>
        <w:autoSpaceDE w:val="0"/>
        <w:autoSpaceDN w:val="0"/>
        <w:adjustRightInd w:val="0"/>
        <w:jc w:val="both"/>
        <w:rPr>
          <w:szCs w:val="23"/>
        </w:rPr>
      </w:pPr>
      <w:r>
        <w:rPr>
          <w:szCs w:val="23"/>
        </w:rPr>
        <w:t>Consider a neutral infinite sheet that</w:t>
      </w:r>
      <w:r w:rsidRPr="00996ED4">
        <w:rPr>
          <w:szCs w:val="23"/>
        </w:rPr>
        <w:t xml:space="preserve"> lies is the </w:t>
      </w:r>
      <w:proofErr w:type="spellStart"/>
      <w:r w:rsidRPr="00996ED4">
        <w:rPr>
          <w:i/>
          <w:szCs w:val="23"/>
        </w:rPr>
        <w:t>xy</w:t>
      </w:r>
      <w:proofErr w:type="spellEnd"/>
      <w:r>
        <w:rPr>
          <w:szCs w:val="23"/>
        </w:rPr>
        <w:t xml:space="preserve">-plane.  </w:t>
      </w:r>
      <w:r w:rsidRPr="00996ED4">
        <w:rPr>
          <w:szCs w:val="23"/>
        </w:rPr>
        <w:t>The surface current</w:t>
      </w:r>
      <w:r>
        <w:rPr>
          <w:szCs w:val="23"/>
        </w:rPr>
        <w:t xml:space="preserve"> </w:t>
      </w:r>
      <w:r w:rsidRPr="00996ED4">
        <w:rPr>
          <w:position w:val="-12"/>
          <w:szCs w:val="23"/>
        </w:rPr>
        <w:object w:dxaOrig="1760" w:dyaOrig="360">
          <v:shape id="_x0000_i1050" type="#_x0000_t75" style="width:87.9pt;height:18.4pt" o:ole="">
            <v:imagedata r:id="rId80" r:pict="rId81" o:title=""/>
          </v:shape>
          <o:OLEObject Type="Embed" ProgID="Equation.DSMT4" ShapeID="_x0000_i1050" DrawAspect="Content" ObjectID="_1276078960" r:id="rId82"/>
        </w:object>
      </w:r>
      <w:r w:rsidRPr="00996ED4">
        <w:rPr>
          <w:szCs w:val="23"/>
        </w:rPr>
        <w:t>, but at</w:t>
      </w:r>
      <w:r>
        <w:rPr>
          <w:szCs w:val="23"/>
        </w:rPr>
        <w:t xml:space="preserve"> </w:t>
      </w:r>
      <w:r>
        <w:rPr>
          <w:i/>
          <w:szCs w:val="23"/>
        </w:rPr>
        <w:t>t</w:t>
      </w:r>
      <w:r>
        <w:rPr>
          <w:szCs w:val="23"/>
        </w:rPr>
        <w:t xml:space="preserve"> = 0</w:t>
      </w:r>
      <w:r w:rsidRPr="00996ED4">
        <w:rPr>
          <w:szCs w:val="23"/>
        </w:rPr>
        <w:t>, suddenly the surface current turns on, so it is a constant</w:t>
      </w:r>
      <w:r>
        <w:rPr>
          <w:szCs w:val="23"/>
        </w:rPr>
        <w:t xml:space="preserve"> </w:t>
      </w:r>
      <w:r w:rsidRPr="00996ED4">
        <w:rPr>
          <w:position w:val="-10"/>
          <w:szCs w:val="23"/>
        </w:rPr>
        <w:object w:dxaOrig="320" w:dyaOrig="320">
          <v:shape id="_x0000_i1051" type="#_x0000_t75" style="width:15.9pt;height:15.9pt" o:ole="">
            <v:imagedata r:id="rId83" r:pict="rId84" o:title=""/>
          </v:shape>
          <o:OLEObject Type="Embed" ProgID="Equation.DSMT4" ShapeID="_x0000_i1051" DrawAspect="Content" ObjectID="_1276078961" r:id="rId85"/>
        </w:object>
      </w:r>
      <w:r>
        <w:rPr>
          <w:szCs w:val="23"/>
        </w:rPr>
        <w:t xml:space="preserve"> </w:t>
      </w:r>
      <w:r w:rsidRPr="00996ED4">
        <w:rPr>
          <w:szCs w:val="23"/>
        </w:rPr>
        <w:t>in the +</w:t>
      </w:r>
      <w:r w:rsidRPr="00996ED4">
        <w:rPr>
          <w:i/>
          <w:szCs w:val="23"/>
        </w:rPr>
        <w:t>x</w:t>
      </w:r>
      <w:r>
        <w:rPr>
          <w:szCs w:val="23"/>
        </w:rPr>
        <w:t>-</w:t>
      </w:r>
      <w:r w:rsidRPr="00996ED4">
        <w:rPr>
          <w:szCs w:val="23"/>
        </w:rPr>
        <w:t xml:space="preserve">direction, instantly, and everywhere in this plane. (There is no </w:t>
      </w:r>
      <w:r w:rsidRPr="00996ED4">
        <w:rPr>
          <w:i/>
          <w:iCs/>
          <w:szCs w:val="23"/>
        </w:rPr>
        <w:t xml:space="preserve">charge </w:t>
      </w:r>
      <w:r>
        <w:rPr>
          <w:szCs w:val="23"/>
        </w:rPr>
        <w:t>density anywhere.)</w:t>
      </w:r>
    </w:p>
    <w:p w:rsidR="00996ED4" w:rsidRDefault="00996ED4" w:rsidP="00996ED4">
      <w:pPr>
        <w:widowControl w:val="0"/>
        <w:autoSpaceDE w:val="0"/>
        <w:autoSpaceDN w:val="0"/>
        <w:adjustRightInd w:val="0"/>
        <w:jc w:val="both"/>
        <w:rPr>
          <w:szCs w:val="23"/>
        </w:rPr>
      </w:pPr>
    </w:p>
    <w:p w:rsidR="00996ED4" w:rsidRDefault="00996ED4" w:rsidP="00996ED4">
      <w:pPr>
        <w:widowControl w:val="0"/>
        <w:autoSpaceDE w:val="0"/>
        <w:autoSpaceDN w:val="0"/>
        <w:adjustRightInd w:val="0"/>
        <w:jc w:val="both"/>
        <w:rPr>
          <w:szCs w:val="23"/>
        </w:rPr>
      </w:pPr>
      <w:r>
        <w:rPr>
          <w:b/>
          <w:szCs w:val="23"/>
        </w:rPr>
        <w:t>(a)</w:t>
      </w:r>
      <w:r>
        <w:rPr>
          <w:szCs w:val="23"/>
        </w:rPr>
        <w:t xml:space="preserve"> </w:t>
      </w:r>
      <w:r w:rsidRPr="00996ED4">
        <w:rPr>
          <w:szCs w:val="23"/>
        </w:rPr>
        <w:t xml:space="preserve">Find the (retarded) scalar and vector potentials everywhere in space. In computing your answer, note that </w:t>
      </w:r>
      <w:r w:rsidRPr="00996ED4">
        <w:rPr>
          <w:position w:val="-12"/>
          <w:szCs w:val="23"/>
        </w:rPr>
        <w:object w:dxaOrig="900" w:dyaOrig="440">
          <v:shape id="_x0000_i1052" type="#_x0000_t75" style="width:45.2pt;height:21.75pt" o:ole="">
            <v:imagedata r:id="rId86" r:pict="rId87" o:title=""/>
          </v:shape>
          <o:OLEObject Type="Embed" ProgID="Equation.DSMT4" ShapeID="_x0000_i1052" DrawAspect="Content" ObjectID="_1276078962" r:id="rId88"/>
        </w:object>
      </w:r>
      <w:r w:rsidRPr="00996ED4">
        <w:rPr>
          <w:szCs w:val="23"/>
        </w:rPr>
        <w:t>. This will be essential in the parts below.</w:t>
      </w:r>
    </w:p>
    <w:p w:rsidR="00996ED4" w:rsidRDefault="00996ED4" w:rsidP="00996ED4">
      <w:pPr>
        <w:widowControl w:val="0"/>
        <w:autoSpaceDE w:val="0"/>
        <w:autoSpaceDN w:val="0"/>
        <w:adjustRightInd w:val="0"/>
        <w:jc w:val="both"/>
        <w:rPr>
          <w:szCs w:val="23"/>
        </w:rPr>
      </w:pPr>
    </w:p>
    <w:p w:rsidR="00996ED4" w:rsidRDefault="00996ED4" w:rsidP="00996ED4">
      <w:pPr>
        <w:widowControl w:val="0"/>
        <w:autoSpaceDE w:val="0"/>
        <w:autoSpaceDN w:val="0"/>
        <w:adjustRightInd w:val="0"/>
        <w:jc w:val="both"/>
        <w:rPr>
          <w:szCs w:val="23"/>
        </w:rPr>
      </w:pPr>
      <w:r>
        <w:rPr>
          <w:b/>
          <w:szCs w:val="23"/>
        </w:rPr>
        <w:t>(b)</w:t>
      </w:r>
      <w:r>
        <w:rPr>
          <w:szCs w:val="23"/>
        </w:rPr>
        <w:t xml:space="preserve"> </w:t>
      </w:r>
      <w:r w:rsidRPr="00996ED4">
        <w:rPr>
          <w:szCs w:val="23"/>
        </w:rPr>
        <w:t xml:space="preserve">Find the </w:t>
      </w:r>
      <w:r w:rsidRPr="00996ED4">
        <w:rPr>
          <w:b/>
          <w:szCs w:val="23"/>
        </w:rPr>
        <w:t>E</w:t>
      </w:r>
      <w:r w:rsidRPr="00996ED4">
        <w:rPr>
          <w:szCs w:val="23"/>
        </w:rPr>
        <w:t xml:space="preserve"> and </w:t>
      </w:r>
      <w:r w:rsidRPr="00996ED4">
        <w:rPr>
          <w:b/>
          <w:szCs w:val="23"/>
        </w:rPr>
        <w:t>B</w:t>
      </w:r>
      <w:r w:rsidRPr="00996ED4">
        <w:rPr>
          <w:szCs w:val="23"/>
        </w:rPr>
        <w:t xml:space="preserve"> fields at a distance </w:t>
      </w:r>
      <w:r w:rsidRPr="00996ED4">
        <w:rPr>
          <w:i/>
          <w:szCs w:val="23"/>
        </w:rPr>
        <w:t>z</w:t>
      </w:r>
      <w:r w:rsidRPr="00996ED4">
        <w:rPr>
          <w:szCs w:val="23"/>
        </w:rPr>
        <w:t xml:space="preserve"> above (or below) the </w:t>
      </w:r>
      <w:proofErr w:type="spellStart"/>
      <w:r w:rsidRPr="00996ED4">
        <w:rPr>
          <w:i/>
          <w:szCs w:val="23"/>
        </w:rPr>
        <w:t>xy</w:t>
      </w:r>
      <w:proofErr w:type="spellEnd"/>
      <w:r>
        <w:rPr>
          <w:szCs w:val="23"/>
        </w:rPr>
        <w:t xml:space="preserve">-plane.  Sketch </w:t>
      </w:r>
      <w:r w:rsidRPr="00996ED4">
        <w:rPr>
          <w:szCs w:val="23"/>
        </w:rPr>
        <w:t>these fields, and describe t</w:t>
      </w:r>
      <w:r>
        <w:rPr>
          <w:szCs w:val="23"/>
        </w:rPr>
        <w:t xml:space="preserve">hem in words.  Briefly, comment on them. </w:t>
      </w:r>
      <w:r w:rsidRPr="00996ED4">
        <w:rPr>
          <w:szCs w:val="23"/>
        </w:rPr>
        <w:t>(Does</w:t>
      </w:r>
      <w:r>
        <w:rPr>
          <w:szCs w:val="23"/>
        </w:rPr>
        <w:t xml:space="preserve"> your answer make </w:t>
      </w:r>
      <w:proofErr w:type="gramStart"/>
      <w:r>
        <w:rPr>
          <w:szCs w:val="23"/>
        </w:rPr>
        <w:t>sense,</w:t>
      </w:r>
      <w:proofErr w:type="gramEnd"/>
      <w:r>
        <w:rPr>
          <w:szCs w:val="23"/>
        </w:rPr>
        <w:t xml:space="preserve"> is it </w:t>
      </w:r>
      <w:r w:rsidRPr="00996ED4">
        <w:rPr>
          <w:szCs w:val="23"/>
        </w:rPr>
        <w:t>what you wo</w:t>
      </w:r>
      <w:r>
        <w:rPr>
          <w:szCs w:val="23"/>
        </w:rPr>
        <w:t>uld have expected from a static situation</w:t>
      </w:r>
      <w:r w:rsidRPr="00996ED4">
        <w:rPr>
          <w:szCs w:val="23"/>
        </w:rPr>
        <w:t xml:space="preserve">? I find </w:t>
      </w:r>
      <w:r w:rsidRPr="00996ED4">
        <w:rPr>
          <w:i/>
          <w:iCs/>
          <w:szCs w:val="23"/>
        </w:rPr>
        <w:t xml:space="preserve">part </w:t>
      </w:r>
      <w:r w:rsidRPr="00996ED4">
        <w:rPr>
          <w:szCs w:val="23"/>
        </w:rPr>
        <w:t xml:space="preserve">of </w:t>
      </w:r>
      <w:r>
        <w:rPr>
          <w:szCs w:val="23"/>
        </w:rPr>
        <w:t>the answer a little surprising!</w:t>
      </w:r>
      <w:r w:rsidRPr="00996ED4">
        <w:rPr>
          <w:szCs w:val="23"/>
        </w:rPr>
        <w:t>)</w:t>
      </w:r>
    </w:p>
    <w:p w:rsidR="00996ED4" w:rsidRDefault="00996ED4" w:rsidP="00996ED4">
      <w:pPr>
        <w:widowControl w:val="0"/>
        <w:autoSpaceDE w:val="0"/>
        <w:autoSpaceDN w:val="0"/>
        <w:adjustRightInd w:val="0"/>
        <w:jc w:val="both"/>
        <w:rPr>
          <w:szCs w:val="23"/>
        </w:rPr>
      </w:pPr>
    </w:p>
    <w:p w:rsidR="00996ED4" w:rsidRDefault="00996ED4" w:rsidP="00996ED4">
      <w:pPr>
        <w:widowControl w:val="0"/>
        <w:autoSpaceDE w:val="0"/>
        <w:autoSpaceDN w:val="0"/>
        <w:adjustRightInd w:val="0"/>
        <w:jc w:val="both"/>
        <w:rPr>
          <w:szCs w:val="23"/>
        </w:rPr>
      </w:pPr>
      <w:r>
        <w:rPr>
          <w:b/>
          <w:szCs w:val="23"/>
        </w:rPr>
        <w:t>(c)</w:t>
      </w:r>
      <w:r>
        <w:rPr>
          <w:szCs w:val="23"/>
        </w:rPr>
        <w:t xml:space="preserve"> </w:t>
      </w:r>
      <w:r w:rsidRPr="00996ED4">
        <w:rPr>
          <w:szCs w:val="23"/>
        </w:rPr>
        <w:t xml:space="preserve">I </w:t>
      </w:r>
      <w:r>
        <w:rPr>
          <w:szCs w:val="23"/>
        </w:rPr>
        <w:t>claim that your answer to part (b)</w:t>
      </w:r>
      <w:r w:rsidRPr="00996ED4">
        <w:rPr>
          <w:szCs w:val="23"/>
        </w:rPr>
        <w:t xml:space="preserve"> is really an “outgoing plane wave”</w:t>
      </w:r>
      <w:r>
        <w:rPr>
          <w:szCs w:val="23"/>
        </w:rPr>
        <w:t xml:space="preserve">.  </w:t>
      </w:r>
      <w:proofErr w:type="gramStart"/>
      <w:r w:rsidRPr="00996ED4">
        <w:rPr>
          <w:szCs w:val="23"/>
        </w:rPr>
        <w:t>Show/con</w:t>
      </w:r>
      <w:r>
        <w:rPr>
          <w:szCs w:val="23"/>
        </w:rPr>
        <w:t>vince us that this is the case.</w:t>
      </w:r>
      <w:proofErr w:type="gramEnd"/>
      <w:r>
        <w:rPr>
          <w:szCs w:val="23"/>
        </w:rPr>
        <w:t xml:space="preserve">  </w:t>
      </w:r>
      <w:r w:rsidRPr="00996ED4">
        <w:rPr>
          <w:szCs w:val="23"/>
        </w:rPr>
        <w:t>What dir</w:t>
      </w:r>
      <w:r>
        <w:rPr>
          <w:szCs w:val="23"/>
        </w:rPr>
        <w:t>ection is the wave propagating?  At what speed?</w:t>
      </w:r>
    </w:p>
    <w:p w:rsidR="00996ED4" w:rsidRDefault="00996ED4" w:rsidP="00996ED4">
      <w:pPr>
        <w:widowControl w:val="0"/>
        <w:autoSpaceDE w:val="0"/>
        <w:autoSpaceDN w:val="0"/>
        <w:adjustRightInd w:val="0"/>
        <w:jc w:val="both"/>
        <w:rPr>
          <w:szCs w:val="23"/>
        </w:rPr>
      </w:pPr>
    </w:p>
    <w:p w:rsidR="00996ED4" w:rsidRDefault="00996ED4" w:rsidP="00996ED4">
      <w:pPr>
        <w:widowControl w:val="0"/>
        <w:autoSpaceDE w:val="0"/>
        <w:autoSpaceDN w:val="0"/>
        <w:adjustRightInd w:val="0"/>
        <w:jc w:val="both"/>
        <w:rPr>
          <w:szCs w:val="23"/>
        </w:rPr>
      </w:pPr>
      <w:r>
        <w:rPr>
          <w:b/>
          <w:szCs w:val="23"/>
        </w:rPr>
        <w:t>(d)</w:t>
      </w:r>
      <w:r>
        <w:rPr>
          <w:szCs w:val="23"/>
        </w:rPr>
        <w:t xml:space="preserve"> </w:t>
      </w:r>
      <w:r w:rsidRPr="00996ED4">
        <w:rPr>
          <w:szCs w:val="23"/>
        </w:rPr>
        <w:t xml:space="preserve">Show explicitly that </w:t>
      </w:r>
      <w:r w:rsidRPr="00996ED4">
        <w:rPr>
          <w:b/>
          <w:szCs w:val="23"/>
        </w:rPr>
        <w:t>B</w:t>
      </w:r>
      <w:r w:rsidRPr="00996ED4">
        <w:rPr>
          <w:szCs w:val="23"/>
        </w:rPr>
        <w:t xml:space="preserve"> is </w:t>
      </w:r>
      <w:r w:rsidRPr="00996ED4">
        <w:rPr>
          <w:i/>
          <w:iCs/>
          <w:szCs w:val="23"/>
        </w:rPr>
        <w:t xml:space="preserve">not </w:t>
      </w:r>
      <w:r w:rsidRPr="00996ED4">
        <w:rPr>
          <w:szCs w:val="23"/>
        </w:rPr>
        <w:t>continuous at the (</w:t>
      </w:r>
      <w:r w:rsidRPr="00996ED4">
        <w:rPr>
          <w:i/>
          <w:szCs w:val="23"/>
        </w:rPr>
        <w:t>z</w:t>
      </w:r>
      <w:r>
        <w:rPr>
          <w:szCs w:val="23"/>
        </w:rPr>
        <w:t xml:space="preserve"> </w:t>
      </w:r>
      <w:r w:rsidRPr="00996ED4">
        <w:rPr>
          <w:szCs w:val="23"/>
        </w:rPr>
        <w:t>=</w:t>
      </w:r>
      <w:r>
        <w:rPr>
          <w:szCs w:val="23"/>
        </w:rPr>
        <w:t xml:space="preserve"> </w:t>
      </w:r>
      <w:r w:rsidRPr="00996ED4">
        <w:rPr>
          <w:szCs w:val="23"/>
        </w:rPr>
        <w:t xml:space="preserve">0) </w:t>
      </w:r>
      <w:proofErr w:type="spellStart"/>
      <w:r w:rsidRPr="00996ED4">
        <w:rPr>
          <w:i/>
          <w:szCs w:val="23"/>
        </w:rPr>
        <w:t>xy</w:t>
      </w:r>
      <w:proofErr w:type="spellEnd"/>
      <w:r>
        <w:rPr>
          <w:szCs w:val="23"/>
        </w:rPr>
        <w:t>-</w:t>
      </w:r>
      <w:r w:rsidRPr="00996ED4">
        <w:rPr>
          <w:szCs w:val="23"/>
        </w:rPr>
        <w:t xml:space="preserve">plane, but that it satisfies the appropriate </w:t>
      </w:r>
      <w:r w:rsidRPr="00996ED4">
        <w:rPr>
          <w:i/>
          <w:iCs/>
          <w:szCs w:val="23"/>
        </w:rPr>
        <w:t xml:space="preserve">boundary condition </w:t>
      </w:r>
      <w:r>
        <w:rPr>
          <w:szCs w:val="23"/>
        </w:rPr>
        <w:t xml:space="preserve">there.  </w:t>
      </w:r>
      <w:r w:rsidRPr="00996ED4">
        <w:rPr>
          <w:szCs w:val="23"/>
        </w:rPr>
        <w:t>Also, show explicitl</w:t>
      </w:r>
      <w:r>
        <w:rPr>
          <w:szCs w:val="23"/>
        </w:rPr>
        <w:t xml:space="preserve">y that </w:t>
      </w:r>
      <w:r>
        <w:rPr>
          <w:b/>
          <w:szCs w:val="23"/>
        </w:rPr>
        <w:t>E</w:t>
      </w:r>
      <w:r>
        <w:rPr>
          <w:szCs w:val="23"/>
        </w:rPr>
        <w:t xml:space="preserve"> </w:t>
      </w:r>
      <w:r>
        <w:rPr>
          <w:i/>
          <w:szCs w:val="23"/>
        </w:rPr>
        <w:t>also</w:t>
      </w:r>
      <w:r>
        <w:rPr>
          <w:szCs w:val="23"/>
        </w:rPr>
        <w:t xml:space="preserve"> satisfies the appropriate boundary condition at </w:t>
      </w:r>
      <w:r w:rsidRPr="00996ED4">
        <w:rPr>
          <w:szCs w:val="23"/>
        </w:rPr>
        <w:t>the (</w:t>
      </w:r>
      <w:r w:rsidRPr="00996ED4">
        <w:rPr>
          <w:i/>
          <w:szCs w:val="23"/>
        </w:rPr>
        <w:t>z</w:t>
      </w:r>
      <w:r>
        <w:rPr>
          <w:szCs w:val="23"/>
        </w:rPr>
        <w:t xml:space="preserve"> </w:t>
      </w:r>
      <w:r w:rsidRPr="00996ED4">
        <w:rPr>
          <w:szCs w:val="23"/>
        </w:rPr>
        <w:t>=</w:t>
      </w:r>
      <w:r>
        <w:rPr>
          <w:szCs w:val="23"/>
        </w:rPr>
        <w:t xml:space="preserve"> </w:t>
      </w:r>
      <w:r w:rsidRPr="00996ED4">
        <w:rPr>
          <w:szCs w:val="23"/>
        </w:rPr>
        <w:t xml:space="preserve">0) </w:t>
      </w:r>
      <w:proofErr w:type="spellStart"/>
      <w:r w:rsidRPr="00996ED4">
        <w:rPr>
          <w:i/>
          <w:szCs w:val="23"/>
        </w:rPr>
        <w:t>xy</w:t>
      </w:r>
      <w:proofErr w:type="spellEnd"/>
      <w:r>
        <w:rPr>
          <w:szCs w:val="23"/>
        </w:rPr>
        <w:t>-</w:t>
      </w:r>
      <w:r w:rsidRPr="00996ED4">
        <w:rPr>
          <w:szCs w:val="23"/>
        </w:rPr>
        <w:t>plane</w:t>
      </w:r>
      <w:r>
        <w:rPr>
          <w:szCs w:val="23"/>
        </w:rPr>
        <w:t>.</w:t>
      </w:r>
    </w:p>
    <w:p w:rsidR="00AB21FE" w:rsidRDefault="00AB21FE" w:rsidP="00B56DD7">
      <w:pPr>
        <w:widowControl w:val="0"/>
        <w:autoSpaceDE w:val="0"/>
        <w:autoSpaceDN w:val="0"/>
        <w:adjustRightInd w:val="0"/>
        <w:jc w:val="both"/>
        <w:rPr>
          <w:szCs w:val="23"/>
        </w:rPr>
      </w:pPr>
    </w:p>
    <w:p w:rsidR="00AB21FE" w:rsidRDefault="00AB21FE" w:rsidP="00B56DD7">
      <w:pPr>
        <w:widowControl w:val="0"/>
        <w:autoSpaceDE w:val="0"/>
        <w:autoSpaceDN w:val="0"/>
        <w:adjustRightInd w:val="0"/>
        <w:jc w:val="both"/>
        <w:rPr>
          <w:szCs w:val="23"/>
        </w:rPr>
      </w:pPr>
    </w:p>
    <w:p w:rsidR="00AB21FE" w:rsidRDefault="00AB21FE" w:rsidP="00B56DD7">
      <w:pPr>
        <w:widowControl w:val="0"/>
        <w:autoSpaceDE w:val="0"/>
        <w:autoSpaceDN w:val="0"/>
        <w:adjustRightInd w:val="0"/>
        <w:jc w:val="both"/>
        <w:rPr>
          <w:szCs w:val="23"/>
        </w:rPr>
      </w:pPr>
    </w:p>
    <w:p w:rsidR="00AB21FE" w:rsidRDefault="00AB21FE" w:rsidP="00B56DD7">
      <w:pPr>
        <w:widowControl w:val="0"/>
        <w:autoSpaceDE w:val="0"/>
        <w:autoSpaceDN w:val="0"/>
        <w:adjustRightInd w:val="0"/>
        <w:jc w:val="both"/>
        <w:rPr>
          <w:szCs w:val="23"/>
        </w:rPr>
      </w:pPr>
    </w:p>
    <w:p w:rsidR="00AB21FE" w:rsidRDefault="00AB21FE" w:rsidP="00AB21FE">
      <w:pPr>
        <w:widowControl w:val="0"/>
        <w:autoSpaceDE w:val="0"/>
        <w:autoSpaceDN w:val="0"/>
        <w:adjustRightInd w:val="0"/>
        <w:jc w:val="both"/>
        <w:rPr>
          <w:szCs w:val="23"/>
        </w:rPr>
      </w:pPr>
      <w:r>
        <w:rPr>
          <w:b/>
          <w:szCs w:val="23"/>
        </w:rPr>
        <w:t>8.</w:t>
      </w:r>
      <w:r w:rsidR="00D74EE2">
        <w:rPr>
          <w:b/>
          <w:szCs w:val="23"/>
        </w:rPr>
        <w:t>0</w:t>
      </w:r>
      <w:r>
        <w:rPr>
          <w:b/>
          <w:szCs w:val="23"/>
        </w:rPr>
        <w:t>7. Poynting vector of a point charge</w:t>
      </w:r>
      <w:r>
        <w:rPr>
          <w:szCs w:val="23"/>
        </w:rPr>
        <w:t xml:space="preserve"> [Munsat FA10]</w:t>
      </w:r>
    </w:p>
    <w:p w:rsidR="00AB21FE" w:rsidRDefault="00AB21FE" w:rsidP="00AB21FE">
      <w:pPr>
        <w:widowControl w:val="0"/>
        <w:autoSpaceDE w:val="0"/>
        <w:autoSpaceDN w:val="0"/>
        <w:adjustRightInd w:val="0"/>
        <w:jc w:val="both"/>
        <w:rPr>
          <w:szCs w:val="23"/>
        </w:rPr>
      </w:pPr>
    </w:p>
    <w:p w:rsidR="00AB21FE" w:rsidRDefault="00AB21FE" w:rsidP="00AB21FE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3"/>
        </w:rPr>
      </w:pPr>
      <w:r w:rsidRPr="00AB21FE">
        <w:rPr>
          <w:rFonts w:cs="Arial"/>
          <w:color w:val="000000"/>
          <w:szCs w:val="23"/>
        </w:rPr>
        <w:t xml:space="preserve">Calculate the Poynting vector and energy density of the electromagnetic field of a particle of charge </w:t>
      </w:r>
      <w:proofErr w:type="spellStart"/>
      <w:r w:rsidRPr="00AB21FE">
        <w:rPr>
          <w:rFonts w:cs="Helvetica"/>
          <w:i/>
          <w:iCs/>
          <w:color w:val="000000"/>
          <w:szCs w:val="23"/>
        </w:rPr>
        <w:t>q</w:t>
      </w:r>
      <w:proofErr w:type="spellEnd"/>
      <w:r w:rsidRPr="00AB21FE">
        <w:rPr>
          <w:rFonts w:cs="Helvetica"/>
          <w:i/>
          <w:iCs/>
          <w:color w:val="000000"/>
          <w:szCs w:val="23"/>
        </w:rPr>
        <w:t xml:space="preserve"> </w:t>
      </w:r>
      <w:r w:rsidRPr="00AB21FE">
        <w:rPr>
          <w:rFonts w:cs="Arial"/>
          <w:color w:val="000000"/>
          <w:szCs w:val="23"/>
        </w:rPr>
        <w:t>moving with constant velocity. Show that the field energy is carried along with the particle.</w:t>
      </w:r>
    </w:p>
    <w:p w:rsidR="00AB21FE" w:rsidRDefault="00AB21FE" w:rsidP="00AB21FE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3"/>
        </w:rPr>
      </w:pPr>
    </w:p>
    <w:p w:rsidR="00AB21FE" w:rsidRDefault="00AB21FE" w:rsidP="00AB21FE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3"/>
        </w:rPr>
      </w:pPr>
    </w:p>
    <w:p w:rsidR="00AB21FE" w:rsidRDefault="00AB21FE" w:rsidP="00AB21FE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3"/>
        </w:rPr>
      </w:pPr>
    </w:p>
    <w:p w:rsidR="00AB21FE" w:rsidRDefault="00AB21FE" w:rsidP="00AB21FE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3"/>
        </w:rPr>
      </w:pPr>
      <w:r>
        <w:rPr>
          <w:rFonts w:cs="Arial"/>
          <w:b/>
          <w:color w:val="000000"/>
          <w:szCs w:val="23"/>
        </w:rPr>
        <w:t>8.</w:t>
      </w:r>
      <w:r w:rsidR="00D74EE2">
        <w:rPr>
          <w:rFonts w:cs="Arial"/>
          <w:b/>
          <w:color w:val="000000"/>
          <w:szCs w:val="23"/>
        </w:rPr>
        <w:t>0</w:t>
      </w:r>
      <w:r>
        <w:rPr>
          <w:rFonts w:cs="Arial"/>
          <w:b/>
          <w:color w:val="000000"/>
          <w:szCs w:val="23"/>
        </w:rPr>
        <w:t>8. Scalar and vector potential of a rotating point charge</w:t>
      </w:r>
      <w:r>
        <w:rPr>
          <w:rFonts w:cs="Arial"/>
          <w:color w:val="000000"/>
          <w:szCs w:val="23"/>
        </w:rPr>
        <w:t xml:space="preserve"> [Munsat FA10]</w:t>
      </w:r>
    </w:p>
    <w:p w:rsidR="00AB21FE" w:rsidRDefault="00AB21FE" w:rsidP="00AB21FE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3"/>
        </w:rPr>
      </w:pPr>
    </w:p>
    <w:p w:rsidR="00AB21FE" w:rsidRDefault="00AB21FE" w:rsidP="00AB21FE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3"/>
        </w:rPr>
      </w:pPr>
      <w:r w:rsidRPr="00AB21FE">
        <w:rPr>
          <w:rFonts w:cs="Arial"/>
          <w:color w:val="000000"/>
          <w:szCs w:val="23"/>
        </w:rPr>
        <w:t xml:space="preserve">A particle of charge </w:t>
      </w:r>
      <w:proofErr w:type="spellStart"/>
      <w:r w:rsidRPr="00AB21FE">
        <w:rPr>
          <w:rFonts w:cs="Helvetica"/>
          <w:i/>
          <w:iCs/>
          <w:color w:val="000000"/>
          <w:szCs w:val="23"/>
        </w:rPr>
        <w:t>q</w:t>
      </w:r>
      <w:proofErr w:type="spellEnd"/>
      <w:r w:rsidRPr="00AB21FE">
        <w:rPr>
          <w:rFonts w:cs="Helvetica"/>
          <w:i/>
          <w:iCs/>
          <w:color w:val="000000"/>
          <w:szCs w:val="23"/>
        </w:rPr>
        <w:t xml:space="preserve"> </w:t>
      </w:r>
      <w:r w:rsidRPr="00AB21FE">
        <w:rPr>
          <w:rFonts w:cs="Arial"/>
          <w:color w:val="000000"/>
          <w:szCs w:val="23"/>
        </w:rPr>
        <w:t xml:space="preserve">moves in a circle of radius </w:t>
      </w:r>
      <w:r w:rsidRPr="00AB21FE">
        <w:rPr>
          <w:rFonts w:cs="Helvetica"/>
          <w:i/>
          <w:iCs/>
          <w:color w:val="000000"/>
          <w:szCs w:val="23"/>
        </w:rPr>
        <w:t xml:space="preserve">a </w:t>
      </w:r>
      <w:r w:rsidRPr="00AB21FE">
        <w:rPr>
          <w:rFonts w:cs="Arial"/>
          <w:color w:val="000000"/>
          <w:szCs w:val="23"/>
        </w:rPr>
        <w:t xml:space="preserve">in the </w:t>
      </w:r>
      <w:proofErr w:type="spellStart"/>
      <w:r>
        <w:rPr>
          <w:rFonts w:cs="Arial"/>
          <w:i/>
          <w:color w:val="000000"/>
          <w:szCs w:val="23"/>
        </w:rPr>
        <w:t>x</w:t>
      </w:r>
      <w:r w:rsidRPr="00AB21FE">
        <w:rPr>
          <w:rFonts w:cs="Arial"/>
          <w:i/>
          <w:color w:val="000000"/>
          <w:szCs w:val="23"/>
        </w:rPr>
        <w:t>y</w:t>
      </w:r>
      <w:proofErr w:type="spellEnd"/>
      <w:r>
        <w:rPr>
          <w:rFonts w:cs="Arial"/>
          <w:color w:val="000000"/>
          <w:szCs w:val="23"/>
        </w:rPr>
        <w:t>-</w:t>
      </w:r>
      <w:r w:rsidRPr="00AB21FE">
        <w:rPr>
          <w:rFonts w:cs="Arial"/>
          <w:color w:val="000000"/>
          <w:szCs w:val="23"/>
        </w:rPr>
        <w:t>plane at constant angular velocity ω</w:t>
      </w:r>
      <w:r>
        <w:rPr>
          <w:rFonts w:cs="Arial"/>
          <w:color w:val="000000"/>
          <w:szCs w:val="23"/>
        </w:rPr>
        <w:t xml:space="preserve">.  </w:t>
      </w:r>
      <w:r w:rsidRPr="00AB21FE">
        <w:rPr>
          <w:rFonts w:cs="Arial"/>
          <w:color w:val="000000"/>
          <w:szCs w:val="23"/>
        </w:rPr>
        <w:t>Assume t</w:t>
      </w:r>
      <w:r>
        <w:rPr>
          <w:rFonts w:cs="Arial"/>
          <w:color w:val="000000"/>
          <w:szCs w:val="23"/>
        </w:rPr>
        <w:t>he particle passes through the C</w:t>
      </w:r>
      <w:r w:rsidRPr="00AB21FE">
        <w:rPr>
          <w:rFonts w:cs="Arial"/>
          <w:color w:val="000000"/>
          <w:szCs w:val="23"/>
        </w:rPr>
        <w:t>artesian coordinates</w:t>
      </w:r>
      <w:r>
        <w:rPr>
          <w:rFonts w:cs="Arial"/>
          <w:color w:val="000000"/>
          <w:szCs w:val="23"/>
        </w:rPr>
        <w:t xml:space="preserve"> </w:t>
      </w:r>
      <w:r w:rsidRPr="00AB21FE">
        <w:rPr>
          <w:rFonts w:cs="Arial"/>
          <w:color w:val="000000"/>
          <w:position w:val="-12"/>
          <w:szCs w:val="23"/>
        </w:rPr>
        <w:object w:dxaOrig="780" w:dyaOrig="360">
          <v:shape id="_x0000_i1053" type="#_x0000_t75" style="width:39.35pt;height:18.4pt" o:ole="">
            <v:imagedata r:id="rId89" r:pict="rId90" o:title=""/>
          </v:shape>
          <o:OLEObject Type="Embed" ProgID="Equation.DSMT4" ShapeID="_x0000_i1053" DrawAspect="Content" ObjectID="_1276078963" r:id="rId91"/>
        </w:object>
      </w:r>
      <w:r w:rsidRPr="00AB21FE">
        <w:rPr>
          <w:rFonts w:cs="Arial"/>
          <w:color w:val="000000"/>
          <w:szCs w:val="23"/>
        </w:rPr>
        <w:t xml:space="preserve"> at</w:t>
      </w:r>
      <w:r>
        <w:rPr>
          <w:rFonts w:cs="Arial"/>
          <w:color w:val="000000"/>
          <w:szCs w:val="23"/>
        </w:rPr>
        <w:t xml:space="preserve"> </w:t>
      </w:r>
      <w:r>
        <w:rPr>
          <w:rFonts w:cs="Arial"/>
          <w:i/>
          <w:color w:val="000000"/>
          <w:szCs w:val="23"/>
        </w:rPr>
        <w:t>t</w:t>
      </w:r>
      <w:r>
        <w:rPr>
          <w:rFonts w:cs="Arial"/>
          <w:color w:val="000000"/>
          <w:szCs w:val="23"/>
        </w:rPr>
        <w:t xml:space="preserve"> = 0.  </w:t>
      </w:r>
      <w:r w:rsidRPr="00AB21FE">
        <w:rPr>
          <w:rFonts w:cs="Arial"/>
          <w:color w:val="000000"/>
          <w:szCs w:val="23"/>
        </w:rPr>
        <w:t xml:space="preserve">Find the vector and scalar potentials for points on the </w:t>
      </w:r>
      <w:r w:rsidRPr="00AB21FE">
        <w:rPr>
          <w:rFonts w:cs="Arial"/>
          <w:i/>
          <w:color w:val="000000"/>
          <w:szCs w:val="23"/>
        </w:rPr>
        <w:t>z</w:t>
      </w:r>
      <w:r>
        <w:rPr>
          <w:rFonts w:cs="Arial"/>
          <w:color w:val="000000"/>
          <w:szCs w:val="23"/>
        </w:rPr>
        <w:t>-</w:t>
      </w:r>
      <w:r w:rsidRPr="00AB21FE">
        <w:rPr>
          <w:rFonts w:cs="Arial"/>
          <w:color w:val="000000"/>
          <w:szCs w:val="23"/>
        </w:rPr>
        <w:t>axis.</w:t>
      </w:r>
    </w:p>
    <w:p w:rsidR="00AB21FE" w:rsidRDefault="00AB21FE" w:rsidP="00AB21FE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3"/>
        </w:rPr>
      </w:pPr>
    </w:p>
    <w:p w:rsidR="00AB21FE" w:rsidRDefault="00AB21FE" w:rsidP="00AB21FE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3"/>
        </w:rPr>
      </w:pPr>
    </w:p>
    <w:p w:rsidR="00AB21FE" w:rsidRDefault="00AB21FE" w:rsidP="00AB21FE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3"/>
        </w:rPr>
      </w:pPr>
    </w:p>
    <w:p w:rsidR="00AB21FE" w:rsidRDefault="00AB21FE" w:rsidP="00AB21FE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3"/>
        </w:rPr>
      </w:pPr>
      <w:r>
        <w:rPr>
          <w:rFonts w:cs="Arial"/>
          <w:b/>
          <w:color w:val="000000"/>
          <w:szCs w:val="23"/>
        </w:rPr>
        <w:t>8.</w:t>
      </w:r>
      <w:r w:rsidR="00D74EE2">
        <w:rPr>
          <w:rFonts w:cs="Arial"/>
          <w:b/>
          <w:color w:val="000000"/>
          <w:szCs w:val="23"/>
        </w:rPr>
        <w:t>0</w:t>
      </w:r>
      <w:r>
        <w:rPr>
          <w:rFonts w:cs="Arial"/>
          <w:b/>
          <w:color w:val="000000"/>
          <w:szCs w:val="23"/>
        </w:rPr>
        <w:t>9. Electric and magnetic fields of a moving point charge</w:t>
      </w:r>
      <w:r>
        <w:rPr>
          <w:rFonts w:cs="Arial"/>
          <w:color w:val="000000"/>
          <w:szCs w:val="23"/>
        </w:rPr>
        <w:t xml:space="preserve"> [Munsat FA10]</w:t>
      </w:r>
    </w:p>
    <w:p w:rsidR="00AB21FE" w:rsidRDefault="00AB21FE" w:rsidP="00AB21FE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3"/>
        </w:rPr>
      </w:pPr>
    </w:p>
    <w:p w:rsidR="00AB21FE" w:rsidRDefault="00AB21FE" w:rsidP="00AB21FE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3"/>
        </w:rPr>
      </w:pPr>
      <w:r w:rsidRPr="00AB21FE">
        <w:rPr>
          <w:rFonts w:cs="Arial"/>
          <w:color w:val="000000"/>
          <w:szCs w:val="23"/>
        </w:rPr>
        <w:t xml:space="preserve">The electric and magnetic fields from a point charge </w:t>
      </w:r>
      <w:proofErr w:type="spellStart"/>
      <w:r w:rsidRPr="00AB21FE">
        <w:rPr>
          <w:rFonts w:cs="Helvetica"/>
          <w:i/>
          <w:iCs/>
          <w:color w:val="000000"/>
          <w:szCs w:val="23"/>
        </w:rPr>
        <w:t>q</w:t>
      </w:r>
      <w:proofErr w:type="spellEnd"/>
      <w:r w:rsidRPr="00AB21FE">
        <w:rPr>
          <w:rFonts w:cs="Helvetica"/>
          <w:i/>
          <w:iCs/>
          <w:color w:val="000000"/>
          <w:szCs w:val="23"/>
        </w:rPr>
        <w:t xml:space="preserve"> </w:t>
      </w:r>
      <w:r w:rsidRPr="00AB21FE">
        <w:rPr>
          <w:rFonts w:cs="Arial"/>
          <w:color w:val="000000"/>
          <w:szCs w:val="23"/>
        </w:rPr>
        <w:t>moving with constant velocit</w:t>
      </w:r>
      <w:r>
        <w:rPr>
          <w:rFonts w:cs="Arial"/>
          <w:color w:val="000000"/>
          <w:szCs w:val="23"/>
        </w:rPr>
        <w:t>y can be given by the following:</w:t>
      </w:r>
    </w:p>
    <w:p w:rsidR="00AB21FE" w:rsidRDefault="00AB21FE" w:rsidP="00AB21FE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3"/>
        </w:rPr>
      </w:pPr>
    </w:p>
    <w:p w:rsidR="00AB21FE" w:rsidRDefault="00AB21FE" w:rsidP="00AB21F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Cs w:val="23"/>
        </w:rPr>
      </w:pPr>
      <w:r w:rsidRPr="00AB21FE">
        <w:rPr>
          <w:rFonts w:cs="Arial"/>
          <w:color w:val="000000"/>
          <w:position w:val="-70"/>
          <w:szCs w:val="23"/>
        </w:rPr>
        <w:object w:dxaOrig="5860" w:dyaOrig="1140">
          <v:shape id="_x0000_i1054" type="#_x0000_t75" style="width:293pt;height:56.95pt" o:ole="">
            <v:imagedata r:id="rId92" r:pict="rId93" o:title=""/>
          </v:shape>
          <o:OLEObject Type="Embed" ProgID="Equation.DSMT4" ShapeID="_x0000_i1054" DrawAspect="Content" ObjectID="_1276078964" r:id="rId94"/>
        </w:object>
      </w:r>
    </w:p>
    <w:p w:rsidR="00AB21FE" w:rsidRPr="00AB21FE" w:rsidRDefault="00AB21FE" w:rsidP="00AB21FE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12"/>
          <w:szCs w:val="23"/>
        </w:rPr>
      </w:pPr>
    </w:p>
    <w:p w:rsidR="00AB21FE" w:rsidRPr="00AB21FE" w:rsidRDefault="00AB21FE" w:rsidP="00AB21FE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color w:val="000000"/>
          <w:szCs w:val="23"/>
        </w:rPr>
      </w:pPr>
      <w:proofErr w:type="gramStart"/>
      <w:r w:rsidRPr="00AB21FE">
        <w:rPr>
          <w:rFonts w:cs="Arial"/>
          <w:color w:val="000000"/>
          <w:szCs w:val="23"/>
        </w:rPr>
        <w:t>where</w:t>
      </w:r>
      <w:proofErr w:type="gramEnd"/>
      <w:r>
        <w:rPr>
          <w:rFonts w:cs="Arial"/>
          <w:color w:val="000000"/>
          <w:szCs w:val="23"/>
        </w:rPr>
        <w:t xml:space="preserve"> </w:t>
      </w:r>
      <w:r w:rsidRPr="00AB21FE">
        <w:rPr>
          <w:rFonts w:cs="Arial"/>
          <w:color w:val="000000"/>
          <w:position w:val="-4"/>
          <w:szCs w:val="23"/>
        </w:rPr>
        <w:object w:dxaOrig="1020" w:dyaOrig="300">
          <v:shape id="_x0000_i1055" type="#_x0000_t75" style="width:51.05pt;height:15.05pt" o:ole="">
            <v:imagedata r:id="rId95" r:pict="rId96" o:title=""/>
          </v:shape>
          <o:OLEObject Type="Embed" ProgID="Equation.DSMT4" ShapeID="_x0000_i1055" DrawAspect="Content" ObjectID="_1276078965" r:id="rId97"/>
        </w:object>
      </w:r>
      <w:r>
        <w:rPr>
          <w:rFonts w:cs="Arial"/>
          <w:color w:val="000000"/>
          <w:szCs w:val="23"/>
        </w:rPr>
        <w:t xml:space="preserve"> </w:t>
      </w:r>
      <w:r w:rsidRPr="00AB21FE">
        <w:rPr>
          <w:rFonts w:cs="Arial"/>
          <w:color w:val="000000"/>
          <w:szCs w:val="23"/>
        </w:rPr>
        <w:t>and θ</w:t>
      </w:r>
      <w:r>
        <w:rPr>
          <w:rFonts w:cs="Arial"/>
          <w:color w:val="000000"/>
          <w:szCs w:val="23"/>
        </w:rPr>
        <w:t xml:space="preserve"> </w:t>
      </w:r>
      <w:r w:rsidRPr="00AB21FE">
        <w:rPr>
          <w:rFonts w:cs="Arial"/>
          <w:color w:val="000000"/>
          <w:szCs w:val="23"/>
        </w:rPr>
        <w:t>is the angle between</w:t>
      </w:r>
      <w:r>
        <w:rPr>
          <w:rFonts w:cs="Arial"/>
          <w:color w:val="000000"/>
          <w:szCs w:val="23"/>
        </w:rPr>
        <w:t xml:space="preserve"> </w:t>
      </w:r>
      <w:r w:rsidRPr="00AB21FE">
        <w:rPr>
          <w:rFonts w:cs="Arial"/>
          <w:color w:val="000000"/>
          <w:position w:val="-4"/>
          <w:szCs w:val="23"/>
        </w:rPr>
        <w:object w:dxaOrig="240" w:dyaOrig="300">
          <v:shape id="_x0000_i1056" type="#_x0000_t75" style="width:11.7pt;height:15.05pt" o:ole="">
            <v:imagedata r:id="rId98" r:pict="rId99" o:title=""/>
          </v:shape>
          <o:OLEObject Type="Embed" ProgID="Equation.DSMT4" ShapeID="_x0000_i1056" DrawAspect="Content" ObjectID="_1276078966" r:id="rId100"/>
        </w:object>
      </w:r>
      <w:r>
        <w:rPr>
          <w:rFonts w:cs="Arial"/>
          <w:color w:val="000000"/>
          <w:szCs w:val="23"/>
        </w:rPr>
        <w:t xml:space="preserve"> and </w:t>
      </w:r>
      <w:r w:rsidRPr="00AB21FE">
        <w:rPr>
          <w:rFonts w:cs="Arial"/>
          <w:color w:val="000000"/>
          <w:position w:val="-4"/>
          <w:szCs w:val="23"/>
        </w:rPr>
        <w:object w:dxaOrig="200" w:dyaOrig="260">
          <v:shape id="_x0000_i1057" type="#_x0000_t75" style="width:10.05pt;height:13.4pt" o:ole="">
            <v:imagedata r:id="rId101" r:pict="rId102" o:title=""/>
          </v:shape>
          <o:OLEObject Type="Embed" ProgID="Equation.DSMT4" ShapeID="_x0000_i1057" DrawAspect="Content" ObjectID="_1276078967" r:id="rId103"/>
        </w:object>
      </w:r>
      <w:r>
        <w:rPr>
          <w:rFonts w:cs="Arial"/>
          <w:color w:val="000000"/>
          <w:szCs w:val="23"/>
        </w:rPr>
        <w:t>. (S</w:t>
      </w:r>
      <w:r w:rsidRPr="00AB21FE">
        <w:rPr>
          <w:rFonts w:cs="Arial"/>
          <w:color w:val="000000"/>
          <w:szCs w:val="23"/>
        </w:rPr>
        <w:t>ee Griffiths</w:t>
      </w:r>
      <w:r>
        <w:rPr>
          <w:rFonts w:cs="Arial"/>
          <w:color w:val="000000"/>
          <w:szCs w:val="23"/>
        </w:rPr>
        <w:t>, fig.</w:t>
      </w:r>
      <w:r w:rsidRPr="00AB21FE">
        <w:rPr>
          <w:rFonts w:cs="Arial"/>
          <w:color w:val="000000"/>
          <w:szCs w:val="23"/>
        </w:rPr>
        <w:t xml:space="preserve"> 10.9</w:t>
      </w:r>
      <w:r>
        <w:rPr>
          <w:rFonts w:cs="Arial"/>
          <w:color w:val="000000"/>
          <w:szCs w:val="23"/>
        </w:rPr>
        <w:t>.)</w:t>
      </w:r>
      <w:r w:rsidRPr="00AB21FE">
        <w:rPr>
          <w:rFonts w:cs="Arial"/>
          <w:color w:val="000000"/>
          <w:szCs w:val="23"/>
        </w:rPr>
        <w:t xml:space="preserve"> </w:t>
      </w:r>
    </w:p>
    <w:p w:rsidR="006C375A" w:rsidRPr="00AB21FE" w:rsidRDefault="00AB21FE" w:rsidP="00AB21FE">
      <w:pPr>
        <w:widowControl w:val="0"/>
        <w:autoSpaceDE w:val="0"/>
        <w:autoSpaceDN w:val="0"/>
        <w:adjustRightInd w:val="0"/>
        <w:jc w:val="both"/>
        <w:rPr>
          <w:szCs w:val="23"/>
        </w:rPr>
      </w:pPr>
      <w:r w:rsidRPr="00AB21FE">
        <w:rPr>
          <w:rFonts w:cs="Arial"/>
          <w:color w:val="000000"/>
          <w:szCs w:val="23"/>
        </w:rPr>
        <w:t>Use these formulas to calculate the electric and magnetic fields measured at a distance</w:t>
      </w:r>
      <w:r>
        <w:rPr>
          <w:rFonts w:cs="Arial"/>
          <w:color w:val="000000"/>
          <w:szCs w:val="23"/>
        </w:rPr>
        <w:t xml:space="preserve"> </w:t>
      </w:r>
      <w:r>
        <w:rPr>
          <w:rFonts w:cs="Arial"/>
          <w:i/>
          <w:color w:val="000000"/>
          <w:szCs w:val="23"/>
        </w:rPr>
        <w:t>d</w:t>
      </w:r>
      <w:r>
        <w:rPr>
          <w:rFonts w:cs="Arial"/>
          <w:color w:val="000000"/>
          <w:szCs w:val="23"/>
        </w:rPr>
        <w:t xml:space="preserve"> </w:t>
      </w:r>
      <w:r w:rsidRPr="00AB21FE">
        <w:rPr>
          <w:rFonts w:cs="Arial"/>
          <w:color w:val="000000"/>
          <w:szCs w:val="23"/>
        </w:rPr>
        <w:t>away from an infinite straight wire carrying a uniform line charge density</w:t>
      </w:r>
      <w:r>
        <w:rPr>
          <w:rFonts w:cs="Arial"/>
          <w:color w:val="000000"/>
          <w:szCs w:val="23"/>
        </w:rPr>
        <w:t xml:space="preserve"> </w:t>
      </w:r>
      <w:r w:rsidRPr="00AB21FE">
        <w:rPr>
          <w:rFonts w:cs="Helvetica"/>
          <w:color w:val="000000"/>
          <w:szCs w:val="23"/>
        </w:rPr>
        <w:t>λ</w:t>
      </w:r>
      <w:r>
        <w:rPr>
          <w:rFonts w:cs="Helvetica"/>
          <w:color w:val="000000"/>
          <w:szCs w:val="23"/>
        </w:rPr>
        <w:t xml:space="preserve"> </w:t>
      </w:r>
      <w:r w:rsidRPr="00AB21FE">
        <w:rPr>
          <w:rFonts w:cs="Arial"/>
          <w:color w:val="000000"/>
          <w:szCs w:val="23"/>
        </w:rPr>
        <w:t xml:space="preserve">moving at a constant speed </w:t>
      </w:r>
      <w:r w:rsidRPr="00AB21FE">
        <w:rPr>
          <w:rFonts w:cs="Helvetica"/>
          <w:i/>
          <w:iCs/>
          <w:color w:val="000000"/>
          <w:szCs w:val="23"/>
        </w:rPr>
        <w:t xml:space="preserve">v </w:t>
      </w:r>
      <w:r w:rsidRPr="00AB21FE">
        <w:rPr>
          <w:rFonts w:cs="Arial"/>
          <w:color w:val="000000"/>
          <w:szCs w:val="23"/>
        </w:rPr>
        <w:t>down the wire.</w:t>
      </w:r>
    </w:p>
    <w:sectPr w:rsidR="006C375A" w:rsidRPr="00AB21FE" w:rsidSect="00B562C3">
      <w:headerReference w:type="default" r:id="rId104"/>
      <w:footerReference w:type="even" r:id="rId105"/>
      <w:footerReference w:type="default" r:id="rId106"/>
      <w:headerReference w:type="first" r:id="rId107"/>
      <w:pgSz w:w="12240" w:h="15840"/>
      <w:pgMar w:top="1440" w:right="1800" w:bottom="1440" w:left="1800" w:gutter="0"/>
      <w:pgNumType w:start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F2" w:rsidRDefault="001C303E" w:rsidP="00B562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57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7F2" w:rsidRDefault="001D57F2" w:rsidP="00040EB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F2" w:rsidRDefault="001C303E" w:rsidP="00B562C3">
    <w:pPr>
      <w:pStyle w:val="Footer"/>
      <w:framePr w:wrap="around" w:vAnchor="text" w:hAnchor="page" w:x="10441" w:y="-254"/>
      <w:rPr>
        <w:rStyle w:val="PageNumber"/>
      </w:rPr>
    </w:pPr>
    <w:r>
      <w:rPr>
        <w:rStyle w:val="PageNumber"/>
      </w:rPr>
      <w:fldChar w:fldCharType="begin"/>
    </w:r>
    <w:r w:rsidR="001D57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EE2">
      <w:rPr>
        <w:rStyle w:val="PageNumber"/>
        <w:noProof/>
      </w:rPr>
      <w:t>1</w:t>
    </w:r>
    <w:r>
      <w:rPr>
        <w:rStyle w:val="PageNumber"/>
      </w:rPr>
      <w:fldChar w:fldCharType="end"/>
    </w:r>
  </w:p>
  <w:p w:rsidR="001D57F2" w:rsidRDefault="001D57F2" w:rsidP="00B562C3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F2" w:rsidRPr="00B562C3" w:rsidRDefault="009742B2">
    <w:pPr>
      <w:pStyle w:val="Header"/>
    </w:pPr>
    <w:r>
      <w:rPr>
        <w:b/>
      </w:rPr>
      <w:t>08</w:t>
    </w:r>
    <w:r w:rsidR="001D57F2">
      <w:rPr>
        <w:b/>
      </w:rPr>
      <w:t xml:space="preserve"> – Potentials and Fields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F2" w:rsidRDefault="001D57F2" w:rsidP="00373BCF">
    <w:pPr>
      <w:pStyle w:val="Header"/>
      <w:jc w:val="right"/>
    </w:pPr>
    <w:r w:rsidRPr="00373BCF">
      <w:rPr>
        <w:noProof/>
      </w:rPr>
      <w:drawing>
        <wp:inline distT="0" distB="0" distL="0" distR="0">
          <wp:extent cx="850909" cy="342900"/>
          <wp:effectExtent l="25400" t="0" r="12691" b="0"/>
          <wp:docPr id="11" name="Picture 9" descr="::::by-nc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::::by-nc-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212" cy="346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B1305"/>
    <w:multiLevelType w:val="hybridMultilevel"/>
    <w:tmpl w:val="40F2CFBC"/>
    <w:lvl w:ilvl="0" w:tplc="B9047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C375A"/>
    <w:rsid w:val="0000128E"/>
    <w:rsid w:val="0002641E"/>
    <w:rsid w:val="00040EBB"/>
    <w:rsid w:val="00043A66"/>
    <w:rsid w:val="00054BF7"/>
    <w:rsid w:val="00077205"/>
    <w:rsid w:val="0009477E"/>
    <w:rsid w:val="000A322A"/>
    <w:rsid w:val="000D4236"/>
    <w:rsid w:val="000E2C5D"/>
    <w:rsid w:val="000E7F4A"/>
    <w:rsid w:val="000F75E0"/>
    <w:rsid w:val="001444B8"/>
    <w:rsid w:val="00157A70"/>
    <w:rsid w:val="00172276"/>
    <w:rsid w:val="001B6DA4"/>
    <w:rsid w:val="001C303E"/>
    <w:rsid w:val="001C5E31"/>
    <w:rsid w:val="001D57F2"/>
    <w:rsid w:val="001E7B1B"/>
    <w:rsid w:val="001F505C"/>
    <w:rsid w:val="00213CE4"/>
    <w:rsid w:val="00252F19"/>
    <w:rsid w:val="002723CD"/>
    <w:rsid w:val="002828FE"/>
    <w:rsid w:val="002C494D"/>
    <w:rsid w:val="003162ED"/>
    <w:rsid w:val="00363579"/>
    <w:rsid w:val="00373BCF"/>
    <w:rsid w:val="003919C0"/>
    <w:rsid w:val="003C5390"/>
    <w:rsid w:val="004163E3"/>
    <w:rsid w:val="00432F3F"/>
    <w:rsid w:val="004B758C"/>
    <w:rsid w:val="004E4A0D"/>
    <w:rsid w:val="005148A3"/>
    <w:rsid w:val="005222F5"/>
    <w:rsid w:val="00526924"/>
    <w:rsid w:val="00572E16"/>
    <w:rsid w:val="00576D41"/>
    <w:rsid w:val="00577DDE"/>
    <w:rsid w:val="00583891"/>
    <w:rsid w:val="005B7436"/>
    <w:rsid w:val="006176E5"/>
    <w:rsid w:val="006624D3"/>
    <w:rsid w:val="006808F1"/>
    <w:rsid w:val="006834C6"/>
    <w:rsid w:val="00697979"/>
    <w:rsid w:val="006C24D7"/>
    <w:rsid w:val="006C375A"/>
    <w:rsid w:val="006F2E5D"/>
    <w:rsid w:val="0071798C"/>
    <w:rsid w:val="00737C59"/>
    <w:rsid w:val="00763341"/>
    <w:rsid w:val="0076399F"/>
    <w:rsid w:val="0077351A"/>
    <w:rsid w:val="00782C8F"/>
    <w:rsid w:val="00790CDB"/>
    <w:rsid w:val="007A6B05"/>
    <w:rsid w:val="007B2C81"/>
    <w:rsid w:val="007C0E5C"/>
    <w:rsid w:val="007E3A34"/>
    <w:rsid w:val="007E443A"/>
    <w:rsid w:val="007F0DF0"/>
    <w:rsid w:val="0080548D"/>
    <w:rsid w:val="0081007E"/>
    <w:rsid w:val="00826795"/>
    <w:rsid w:val="0083339B"/>
    <w:rsid w:val="0083771D"/>
    <w:rsid w:val="008551F8"/>
    <w:rsid w:val="00864135"/>
    <w:rsid w:val="008C0474"/>
    <w:rsid w:val="008C24D1"/>
    <w:rsid w:val="008D6B9A"/>
    <w:rsid w:val="009172BF"/>
    <w:rsid w:val="00933753"/>
    <w:rsid w:val="00933DF4"/>
    <w:rsid w:val="00944C05"/>
    <w:rsid w:val="0094603A"/>
    <w:rsid w:val="00947085"/>
    <w:rsid w:val="009742B2"/>
    <w:rsid w:val="009778A1"/>
    <w:rsid w:val="00996ED4"/>
    <w:rsid w:val="009B353D"/>
    <w:rsid w:val="009C280E"/>
    <w:rsid w:val="009F1D90"/>
    <w:rsid w:val="00A60328"/>
    <w:rsid w:val="00A6046B"/>
    <w:rsid w:val="00A80E52"/>
    <w:rsid w:val="00A84B66"/>
    <w:rsid w:val="00A95390"/>
    <w:rsid w:val="00A95D8A"/>
    <w:rsid w:val="00AA4F75"/>
    <w:rsid w:val="00AB21FE"/>
    <w:rsid w:val="00AC0DF4"/>
    <w:rsid w:val="00AC1052"/>
    <w:rsid w:val="00AE3C5F"/>
    <w:rsid w:val="00B322F8"/>
    <w:rsid w:val="00B562C3"/>
    <w:rsid w:val="00B56DD7"/>
    <w:rsid w:val="00B76DE1"/>
    <w:rsid w:val="00B93131"/>
    <w:rsid w:val="00BA1108"/>
    <w:rsid w:val="00BA37A3"/>
    <w:rsid w:val="00BB430F"/>
    <w:rsid w:val="00BC7C37"/>
    <w:rsid w:val="00BD28B0"/>
    <w:rsid w:val="00BF608D"/>
    <w:rsid w:val="00C172A7"/>
    <w:rsid w:val="00C36F21"/>
    <w:rsid w:val="00C46C55"/>
    <w:rsid w:val="00C55473"/>
    <w:rsid w:val="00C63732"/>
    <w:rsid w:val="00C705DA"/>
    <w:rsid w:val="00CD02C1"/>
    <w:rsid w:val="00D305BB"/>
    <w:rsid w:val="00D529F6"/>
    <w:rsid w:val="00D609A0"/>
    <w:rsid w:val="00D74EE2"/>
    <w:rsid w:val="00D930EF"/>
    <w:rsid w:val="00DA7353"/>
    <w:rsid w:val="00DB3B34"/>
    <w:rsid w:val="00DB40EC"/>
    <w:rsid w:val="00DC0497"/>
    <w:rsid w:val="00DC71C1"/>
    <w:rsid w:val="00E23F12"/>
    <w:rsid w:val="00E667F8"/>
    <w:rsid w:val="00E76AA1"/>
    <w:rsid w:val="00E866AA"/>
    <w:rsid w:val="00EA32CF"/>
    <w:rsid w:val="00EC7B38"/>
    <w:rsid w:val="00EE2AA8"/>
    <w:rsid w:val="00F500A2"/>
    <w:rsid w:val="00F62DFF"/>
    <w:rsid w:val="00F83C31"/>
    <w:rsid w:val="00F8473E"/>
    <w:rsid w:val="00FA08F8"/>
    <w:rsid w:val="00FA2B03"/>
    <w:rsid w:val="00FD2A1B"/>
    <w:rsid w:val="00FF5C2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7716C"/>
  </w:style>
  <w:style w:type="paragraph" w:styleId="Heading1">
    <w:name w:val="heading 1"/>
    <w:basedOn w:val="Normal"/>
    <w:next w:val="Normal"/>
    <w:link w:val="Heading1Char"/>
    <w:qFormat/>
    <w:rsid w:val="00F500A2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500A2"/>
    <w:pPr>
      <w:keepNext/>
      <w:spacing w:before="240"/>
      <w:outlineLvl w:val="1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C375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7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23CD"/>
  </w:style>
  <w:style w:type="paragraph" w:styleId="Footer">
    <w:name w:val="footer"/>
    <w:basedOn w:val="Normal"/>
    <w:link w:val="FooterChar"/>
    <w:unhideWhenUsed/>
    <w:rsid w:val="0027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23CD"/>
  </w:style>
  <w:style w:type="character" w:styleId="PageNumber">
    <w:name w:val="page number"/>
    <w:basedOn w:val="DefaultParagraphFont"/>
    <w:unhideWhenUsed/>
    <w:rsid w:val="00040EBB"/>
  </w:style>
  <w:style w:type="table" w:styleId="TableGrid">
    <w:name w:val="Table Grid"/>
    <w:basedOn w:val="TableNormal"/>
    <w:rsid w:val="006979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500A2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F500A2"/>
    <w:rPr>
      <w:rFonts w:ascii="Times New Roman" w:eastAsia="Times New Roman" w:hAnsi="Times New Roman" w:cs="Times New Roman"/>
      <w:szCs w:val="20"/>
      <w:u w:val="single"/>
    </w:rPr>
  </w:style>
  <w:style w:type="character" w:styleId="Hyperlink">
    <w:name w:val="Hyperlink"/>
    <w:basedOn w:val="DefaultParagraphFont"/>
    <w:uiPriority w:val="99"/>
    <w:rsid w:val="00F500A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0A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0A2"/>
  </w:style>
  <w:style w:type="character" w:styleId="FootnoteReference">
    <w:name w:val="footnote reference"/>
    <w:basedOn w:val="DefaultParagraphFont"/>
    <w:uiPriority w:val="99"/>
    <w:semiHidden/>
    <w:unhideWhenUsed/>
    <w:rsid w:val="00F500A2"/>
    <w:rPr>
      <w:vertAlign w:val="superscript"/>
    </w:rPr>
  </w:style>
  <w:style w:type="paragraph" w:customStyle="1" w:styleId="authors">
    <w:name w:val="authors"/>
    <w:basedOn w:val="Normal"/>
    <w:rsid w:val="00F500A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citation">
    <w:name w:val="citation"/>
    <w:basedOn w:val="Normal"/>
    <w:rsid w:val="00F500A2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journal">
    <w:name w:val="journal"/>
    <w:basedOn w:val="DefaultParagraphFont"/>
    <w:rsid w:val="00F500A2"/>
  </w:style>
  <w:style w:type="character" w:customStyle="1" w:styleId="volume">
    <w:name w:val="volume"/>
    <w:basedOn w:val="DefaultParagraphFont"/>
    <w:rsid w:val="00F500A2"/>
  </w:style>
  <w:style w:type="character" w:customStyle="1" w:styleId="page">
    <w:name w:val="page"/>
    <w:basedOn w:val="DefaultParagraphFont"/>
    <w:rsid w:val="00F500A2"/>
  </w:style>
  <w:style w:type="paragraph" w:styleId="NormalWeb">
    <w:name w:val="Normal (Web)"/>
    <w:basedOn w:val="Normal"/>
    <w:rsid w:val="00F500A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F500A2"/>
    <w:rPr>
      <w:b/>
    </w:rPr>
  </w:style>
  <w:style w:type="character" w:customStyle="1" w:styleId="aps-icons">
    <w:name w:val="aps-icons"/>
    <w:basedOn w:val="DefaultParagraphFont"/>
    <w:rsid w:val="00F500A2"/>
  </w:style>
  <w:style w:type="paragraph" w:styleId="BalloonText">
    <w:name w:val="Balloon Text"/>
    <w:basedOn w:val="Normal"/>
    <w:link w:val="BalloonTextChar"/>
    <w:uiPriority w:val="99"/>
    <w:rsid w:val="00F500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00A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F500A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FollowedHyperlink">
    <w:name w:val="FollowedHyperlink"/>
    <w:basedOn w:val="DefaultParagraphFont"/>
    <w:rsid w:val="00F500A2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F1D90"/>
    <w:pPr>
      <w:ind w:left="720"/>
      <w:contextualSpacing/>
    </w:pPr>
    <w:rPr>
      <w:rFonts w:ascii="Cambria" w:eastAsia="MS Mincho" w:hAnsi="Cambria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image" Target="media/image65.png"/><Relationship Id="rId102" Type="http://schemas.openxmlformats.org/officeDocument/2006/relationships/image" Target="media/image66.pict"/><Relationship Id="rId103" Type="http://schemas.openxmlformats.org/officeDocument/2006/relationships/oleObject" Target="embeddings/oleObject33.bin"/><Relationship Id="rId104" Type="http://schemas.openxmlformats.org/officeDocument/2006/relationships/header" Target="header1.xml"/><Relationship Id="rId105" Type="http://schemas.openxmlformats.org/officeDocument/2006/relationships/footer" Target="footer1.xml"/><Relationship Id="rId106" Type="http://schemas.openxmlformats.org/officeDocument/2006/relationships/footer" Target="footer2.xml"/><Relationship Id="rId107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oleObject1.bin"/><Relationship Id="rId8" Type="http://schemas.openxmlformats.org/officeDocument/2006/relationships/image" Target="media/image3.png"/><Relationship Id="rId9" Type="http://schemas.openxmlformats.org/officeDocument/2006/relationships/image" Target="media/image4.pict"/><Relationship Id="rId108" Type="http://schemas.openxmlformats.org/officeDocument/2006/relationships/fontTable" Target="fontTable.xml"/><Relationship Id="rId109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oleObject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oleObject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oleObject5.bin"/><Relationship Id="rId30" Type="http://schemas.openxmlformats.org/officeDocument/2006/relationships/image" Target="media/image18.pict"/><Relationship Id="rId31" Type="http://schemas.openxmlformats.org/officeDocument/2006/relationships/oleObject" Target="embeddings/oleObject9.bin"/><Relationship Id="rId32" Type="http://schemas.openxmlformats.org/officeDocument/2006/relationships/image" Target="media/image19.png"/><Relationship Id="rId33" Type="http://schemas.openxmlformats.org/officeDocument/2006/relationships/image" Target="media/image20.pict"/><Relationship Id="rId34" Type="http://schemas.openxmlformats.org/officeDocument/2006/relationships/oleObject" Target="embeddings/oleObject10.bin"/><Relationship Id="rId35" Type="http://schemas.openxmlformats.org/officeDocument/2006/relationships/image" Target="media/image21.png"/><Relationship Id="rId36" Type="http://schemas.openxmlformats.org/officeDocument/2006/relationships/image" Target="media/image22.pict"/><Relationship Id="rId37" Type="http://schemas.openxmlformats.org/officeDocument/2006/relationships/oleObject" Target="embeddings/oleObject11.bin"/><Relationship Id="rId38" Type="http://schemas.openxmlformats.org/officeDocument/2006/relationships/image" Target="media/image23.png"/><Relationship Id="rId39" Type="http://schemas.openxmlformats.org/officeDocument/2006/relationships/image" Target="media/image24.pict"/><Relationship Id="rId50" Type="http://schemas.openxmlformats.org/officeDocument/2006/relationships/image" Target="media/image31.png"/><Relationship Id="rId51" Type="http://schemas.openxmlformats.org/officeDocument/2006/relationships/image" Target="media/image32.pict"/><Relationship Id="rId52" Type="http://schemas.openxmlformats.org/officeDocument/2006/relationships/oleObject" Target="embeddings/oleObject16.bin"/><Relationship Id="rId53" Type="http://schemas.openxmlformats.org/officeDocument/2006/relationships/image" Target="media/image33.png"/><Relationship Id="rId54" Type="http://schemas.openxmlformats.org/officeDocument/2006/relationships/image" Target="media/image34.pict"/><Relationship Id="rId55" Type="http://schemas.openxmlformats.org/officeDocument/2006/relationships/oleObject" Target="embeddings/oleObject17.bin"/><Relationship Id="rId56" Type="http://schemas.openxmlformats.org/officeDocument/2006/relationships/image" Target="media/image35.png"/><Relationship Id="rId57" Type="http://schemas.openxmlformats.org/officeDocument/2006/relationships/image" Target="media/image36.pict"/><Relationship Id="rId58" Type="http://schemas.openxmlformats.org/officeDocument/2006/relationships/oleObject" Target="embeddings/oleObject18.bin"/><Relationship Id="rId59" Type="http://schemas.openxmlformats.org/officeDocument/2006/relationships/image" Target="media/image37.png"/><Relationship Id="rId70" Type="http://schemas.openxmlformats.org/officeDocument/2006/relationships/oleObject" Target="embeddings/oleObject22.bin"/><Relationship Id="rId71" Type="http://schemas.openxmlformats.org/officeDocument/2006/relationships/image" Target="media/image45.png"/><Relationship Id="rId72" Type="http://schemas.openxmlformats.org/officeDocument/2006/relationships/image" Target="media/image46.pict"/><Relationship Id="rId73" Type="http://schemas.openxmlformats.org/officeDocument/2006/relationships/oleObject" Target="embeddings/oleObject23.bin"/><Relationship Id="rId74" Type="http://schemas.openxmlformats.org/officeDocument/2006/relationships/image" Target="media/image47.png"/><Relationship Id="rId75" Type="http://schemas.openxmlformats.org/officeDocument/2006/relationships/image" Target="media/image48.pict"/><Relationship Id="rId76" Type="http://schemas.openxmlformats.org/officeDocument/2006/relationships/oleObject" Target="embeddings/oleObject24.bin"/><Relationship Id="rId77" Type="http://schemas.openxmlformats.org/officeDocument/2006/relationships/image" Target="media/image49.png"/><Relationship Id="rId78" Type="http://schemas.openxmlformats.org/officeDocument/2006/relationships/image" Target="media/image50.pict"/><Relationship Id="rId79" Type="http://schemas.openxmlformats.org/officeDocument/2006/relationships/oleObject" Target="embeddings/oleObject25.bin"/><Relationship Id="rId90" Type="http://schemas.openxmlformats.org/officeDocument/2006/relationships/image" Target="media/image58.pict"/><Relationship Id="rId91" Type="http://schemas.openxmlformats.org/officeDocument/2006/relationships/oleObject" Target="embeddings/oleObject29.bin"/><Relationship Id="rId92" Type="http://schemas.openxmlformats.org/officeDocument/2006/relationships/image" Target="media/image59.png"/><Relationship Id="rId93" Type="http://schemas.openxmlformats.org/officeDocument/2006/relationships/image" Target="media/image60.pict"/><Relationship Id="rId94" Type="http://schemas.openxmlformats.org/officeDocument/2006/relationships/oleObject" Target="embeddings/oleObject30.bin"/><Relationship Id="rId95" Type="http://schemas.openxmlformats.org/officeDocument/2006/relationships/image" Target="media/image61.png"/><Relationship Id="rId96" Type="http://schemas.openxmlformats.org/officeDocument/2006/relationships/image" Target="media/image62.pict"/><Relationship Id="rId97" Type="http://schemas.openxmlformats.org/officeDocument/2006/relationships/oleObject" Target="embeddings/oleObject31.bin"/><Relationship Id="rId98" Type="http://schemas.openxmlformats.org/officeDocument/2006/relationships/image" Target="media/image63.png"/><Relationship Id="rId99" Type="http://schemas.openxmlformats.org/officeDocument/2006/relationships/image" Target="media/image64.pict"/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oleObject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oleObject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oleObject8.bin"/><Relationship Id="rId29" Type="http://schemas.openxmlformats.org/officeDocument/2006/relationships/image" Target="media/image17.png"/><Relationship Id="rId40" Type="http://schemas.openxmlformats.org/officeDocument/2006/relationships/oleObject" Target="embeddings/oleObject12.bin"/><Relationship Id="rId41" Type="http://schemas.openxmlformats.org/officeDocument/2006/relationships/image" Target="media/image25.png"/><Relationship Id="rId42" Type="http://schemas.openxmlformats.org/officeDocument/2006/relationships/image" Target="media/image26.pict"/><Relationship Id="rId43" Type="http://schemas.openxmlformats.org/officeDocument/2006/relationships/oleObject" Target="embeddings/oleObject13.bin"/><Relationship Id="rId44" Type="http://schemas.openxmlformats.org/officeDocument/2006/relationships/image" Target="media/image27.png"/><Relationship Id="rId45" Type="http://schemas.openxmlformats.org/officeDocument/2006/relationships/image" Target="media/image28.pict"/><Relationship Id="rId46" Type="http://schemas.openxmlformats.org/officeDocument/2006/relationships/oleObject" Target="embeddings/oleObject14.bin"/><Relationship Id="rId47" Type="http://schemas.openxmlformats.org/officeDocument/2006/relationships/image" Target="media/image29.png"/><Relationship Id="rId48" Type="http://schemas.openxmlformats.org/officeDocument/2006/relationships/image" Target="media/image30.pict"/><Relationship Id="rId49" Type="http://schemas.openxmlformats.org/officeDocument/2006/relationships/oleObject" Target="embeddings/oleObject15.bin"/><Relationship Id="rId60" Type="http://schemas.openxmlformats.org/officeDocument/2006/relationships/image" Target="media/image38.pict"/><Relationship Id="rId61" Type="http://schemas.openxmlformats.org/officeDocument/2006/relationships/oleObject" Target="embeddings/oleObject19.bin"/><Relationship Id="rId62" Type="http://schemas.openxmlformats.org/officeDocument/2006/relationships/image" Target="media/image39.png"/><Relationship Id="rId63" Type="http://schemas.openxmlformats.org/officeDocument/2006/relationships/image" Target="media/image40.pict"/><Relationship Id="rId64" Type="http://schemas.openxmlformats.org/officeDocument/2006/relationships/oleObject" Target="embeddings/oleObject20.bin"/><Relationship Id="rId65" Type="http://schemas.openxmlformats.org/officeDocument/2006/relationships/image" Target="media/image41.png"/><Relationship Id="rId66" Type="http://schemas.openxmlformats.org/officeDocument/2006/relationships/image" Target="media/image42.pict"/><Relationship Id="rId67" Type="http://schemas.openxmlformats.org/officeDocument/2006/relationships/oleObject" Target="embeddings/oleObject21.bin"/><Relationship Id="rId68" Type="http://schemas.openxmlformats.org/officeDocument/2006/relationships/image" Target="media/image43.png"/><Relationship Id="rId69" Type="http://schemas.openxmlformats.org/officeDocument/2006/relationships/image" Target="media/image44.pict"/><Relationship Id="rId100" Type="http://schemas.openxmlformats.org/officeDocument/2006/relationships/oleObject" Target="embeddings/oleObject32.bin"/><Relationship Id="rId80" Type="http://schemas.openxmlformats.org/officeDocument/2006/relationships/image" Target="media/image51.png"/><Relationship Id="rId81" Type="http://schemas.openxmlformats.org/officeDocument/2006/relationships/image" Target="media/image52.pict"/><Relationship Id="rId82" Type="http://schemas.openxmlformats.org/officeDocument/2006/relationships/oleObject" Target="embeddings/oleObject26.bin"/><Relationship Id="rId83" Type="http://schemas.openxmlformats.org/officeDocument/2006/relationships/image" Target="media/image53.png"/><Relationship Id="rId84" Type="http://schemas.openxmlformats.org/officeDocument/2006/relationships/image" Target="media/image54.pict"/><Relationship Id="rId85" Type="http://schemas.openxmlformats.org/officeDocument/2006/relationships/oleObject" Target="embeddings/oleObject27.bin"/><Relationship Id="rId86" Type="http://schemas.openxmlformats.org/officeDocument/2006/relationships/image" Target="media/image55.png"/><Relationship Id="rId87" Type="http://schemas.openxmlformats.org/officeDocument/2006/relationships/image" Target="media/image56.pict"/><Relationship Id="rId88" Type="http://schemas.openxmlformats.org/officeDocument/2006/relationships/oleObject" Target="embeddings/oleObject28.bin"/><Relationship Id="rId89" Type="http://schemas.openxmlformats.org/officeDocument/2006/relationships/image" Target="media/image5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1187</Words>
  <Characters>6769</Characters>
  <Application>Microsoft Macintosh Word</Application>
  <DocSecurity>0</DocSecurity>
  <Lines>56</Lines>
  <Paragraphs>13</Paragraphs>
  <ScaleCrop>false</ScaleCrop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Zombie</dc:creator>
  <cp:keywords/>
  <cp:lastModifiedBy>Zombie</cp:lastModifiedBy>
  <cp:revision>2</cp:revision>
  <cp:lastPrinted>2012-06-13T16:51:00Z</cp:lastPrinted>
  <dcterms:created xsi:type="dcterms:W3CDTF">2012-06-26T19:25:00Z</dcterms:created>
  <dcterms:modified xsi:type="dcterms:W3CDTF">2012-06-26T19:25:00Z</dcterms:modified>
</cp:coreProperties>
</file>